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57A68" w14:textId="63772BF6" w:rsidR="00A302B9" w:rsidRPr="003818A8" w:rsidRDefault="00A302B9" w:rsidP="00C61B47">
      <w:pPr>
        <w:widowControl w:val="0"/>
        <w:tabs>
          <w:tab w:val="center" w:pos="7142"/>
          <w:tab w:val="left" w:pos="9720"/>
        </w:tabs>
        <w:spacing w:line="240" w:lineRule="auto"/>
        <w:ind w:left="0" w:hanging="3"/>
        <w:jc w:val="center"/>
        <w:rPr>
          <w:rFonts w:ascii="Times New Roman" w:hAnsi="Times New Roman"/>
          <w:b/>
        </w:rPr>
      </w:pPr>
      <w:r w:rsidRPr="003818A8">
        <w:rPr>
          <w:rFonts w:ascii="Times New Roman" w:hAnsi="Times New Roman"/>
          <w:b/>
        </w:rPr>
        <w:t xml:space="preserve">PHỤ LỤC </w:t>
      </w:r>
    </w:p>
    <w:p w14:paraId="2E981AB5" w14:textId="152B7020" w:rsidR="00A302B9" w:rsidRPr="003818A8" w:rsidRDefault="0089296F" w:rsidP="001F6B9C">
      <w:pPr>
        <w:pStyle w:val="Heading1"/>
        <w:keepNext w:val="0"/>
        <w:widowControl w:val="0"/>
        <w:spacing w:before="120" w:line="240" w:lineRule="auto"/>
        <w:ind w:left="0" w:hanging="3"/>
        <w:rPr>
          <w:spacing w:val="-2"/>
          <w:sz w:val="28"/>
          <w:szCs w:val="28"/>
          <w:lang w:val="nl-NL"/>
        </w:rPr>
      </w:pPr>
      <w:r w:rsidRPr="003818A8">
        <w:rPr>
          <w:sz w:val="28"/>
          <w:szCs w:val="28"/>
        </w:rPr>
        <w:t xml:space="preserve">BÁO CÁO RÀ SOÁT </w:t>
      </w:r>
      <w:r w:rsidR="001F5D3D" w:rsidRPr="003818A8">
        <w:rPr>
          <w:sz w:val="28"/>
          <w:szCs w:val="28"/>
        </w:rPr>
        <w:t xml:space="preserve">VĂN BẢN QUY PHẠM PHÁP LUẬT CÓ LIÊN QUAN ĐẾN </w:t>
      </w:r>
      <w:bookmarkStart w:id="0" w:name="bookmark=id.gjdgxs" w:colFirst="0" w:colLast="0"/>
      <w:bookmarkEnd w:id="0"/>
      <w:r w:rsidR="00A302B9" w:rsidRPr="003818A8">
        <w:rPr>
          <w:sz w:val="28"/>
          <w:szCs w:val="28"/>
        </w:rPr>
        <w:t xml:space="preserve">DỰ THẢO NGHỊ ĐỊNH </w:t>
      </w:r>
      <w:r w:rsidR="00A302B9" w:rsidRPr="003818A8">
        <w:rPr>
          <w:spacing w:val="-2"/>
          <w:sz w:val="28"/>
          <w:szCs w:val="28"/>
          <w:lang w:val="nl-NL"/>
        </w:rPr>
        <w:t xml:space="preserve">SỬA ĐỔI, BỔ SUNG MỘT SỐ ĐIỀU CỦA NGHỊ ĐỊNH SỐ 32/2016/NĐ-CP NGÀY 06 THÁNG 5 NĂM 2016 CỦA CHÍNH PHỦ QUY ĐỊNH VỀ QUẢN LÝ ĐỘ CAO CHƯỚNG NGẠI VẬT HÀNG KHÔNG VÀ CÁC TRẬN ĐỊA QUẢN LÝ, BẢO VỆ VÙNG TRỜI TẠI VIỆT NAM </w:t>
      </w:r>
      <w:r w:rsidR="00CD0A34" w:rsidRPr="003818A8">
        <w:rPr>
          <w:spacing w:val="-2"/>
          <w:sz w:val="28"/>
          <w:szCs w:val="28"/>
          <w:lang w:val="nl-NL"/>
        </w:rPr>
        <w:t xml:space="preserve">(NGHỊ ĐỊNH SỐ 32/2016/NĐ-CP) </w:t>
      </w:r>
      <w:r w:rsidR="00A302B9" w:rsidRPr="003818A8">
        <w:rPr>
          <w:spacing w:val="-2"/>
          <w:sz w:val="28"/>
          <w:szCs w:val="28"/>
          <w:lang w:val="nl-NL"/>
        </w:rPr>
        <w:t>VÀ NGHỊ ĐỊNH SỐ 42/2016/NĐ-CP NGÀY 15 THÁNG 5 NĂM 2016 CỦA CHÍNH PHỦ QUY ĐỊNH ĐIỀU KIỆN, TRÌNH TỰ, THỦ TỤC MỞ, ĐÓNG SÂN BAY CHUYÊN DÙNG</w:t>
      </w:r>
      <w:r w:rsidR="00CD0A34" w:rsidRPr="003818A8">
        <w:rPr>
          <w:spacing w:val="-2"/>
          <w:sz w:val="28"/>
          <w:szCs w:val="28"/>
          <w:lang w:val="nl-NL"/>
        </w:rPr>
        <w:t xml:space="preserve"> (NGHỊ ĐỊNH SỐ 42/2016/NĐ-CP)</w:t>
      </w:r>
    </w:p>
    <w:p w14:paraId="0B16C340" w14:textId="5542ECAB" w:rsidR="004C065B" w:rsidRPr="003818A8" w:rsidRDefault="00000000" w:rsidP="00A302B9">
      <w:pPr>
        <w:pStyle w:val="Heading1"/>
        <w:keepNext w:val="0"/>
        <w:widowControl w:val="0"/>
        <w:spacing w:line="240" w:lineRule="auto"/>
        <w:ind w:left="0" w:hanging="3"/>
        <w:rPr>
          <w:b w:val="0"/>
          <w:bCs/>
          <w:i/>
          <w:sz w:val="28"/>
          <w:szCs w:val="28"/>
          <w:lang w:val="nl-NL"/>
        </w:rPr>
      </w:pPr>
      <w:r w:rsidRPr="003818A8">
        <w:rPr>
          <w:b w:val="0"/>
          <w:bCs/>
          <w:i/>
          <w:noProof/>
          <w:sz w:val="28"/>
          <w:szCs w:val="28"/>
          <w:lang w:bidi="km-KH"/>
        </w:rPr>
        <w:pict w14:anchorId="6A2DD605">
          <v:shapetype id="_x0000_t32" coordsize="21600,21600" o:spt="32" o:oned="t" path="m,l21600,21600e" filled="f">
            <v:path arrowok="t" fillok="f" o:connecttype="none"/>
            <o:lock v:ext="edit" shapetype="t"/>
          </v:shapetype>
          <v:shape id="Straight Arrow Connector 1" o:spid="_x0000_s2050" type="#_x0000_t32" style="position:absolute;left:0;text-align:left;margin-left:204pt;margin-top:5pt;width:.05pt;height: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">
            <o:lock v:ext="edit" shapetype="f"/>
          </v:shape>
        </w:pict>
      </w:r>
      <w:r w:rsidR="00DD1C67" w:rsidRPr="003818A8">
        <w:rPr>
          <w:b w:val="0"/>
          <w:bCs/>
          <w:i/>
          <w:sz w:val="28"/>
          <w:szCs w:val="28"/>
          <w:lang w:val="nl-NL"/>
        </w:rPr>
        <w:t xml:space="preserve">(Kèm theo </w:t>
      </w:r>
      <w:r w:rsidR="00AD5F34" w:rsidRPr="003818A8">
        <w:rPr>
          <w:b w:val="0"/>
          <w:bCs/>
          <w:i/>
          <w:sz w:val="28"/>
          <w:szCs w:val="28"/>
          <w:lang w:val="nl-NL"/>
        </w:rPr>
        <w:t>Báo cáo</w:t>
      </w:r>
      <w:r w:rsidR="00DD1C67" w:rsidRPr="003818A8">
        <w:rPr>
          <w:b w:val="0"/>
          <w:bCs/>
          <w:i/>
          <w:sz w:val="28"/>
          <w:szCs w:val="28"/>
          <w:lang w:val="nl-NL"/>
        </w:rPr>
        <w:t xml:space="preserve"> số </w:t>
      </w:r>
      <w:r w:rsidR="00784838" w:rsidRPr="003818A8">
        <w:rPr>
          <w:b w:val="0"/>
          <w:bCs/>
          <w:i/>
          <w:sz w:val="28"/>
          <w:szCs w:val="28"/>
          <w:lang w:val="nl-NL"/>
        </w:rPr>
        <w:t xml:space="preserve">         </w:t>
      </w:r>
      <w:r w:rsidR="00405331" w:rsidRPr="003818A8">
        <w:rPr>
          <w:b w:val="0"/>
          <w:bCs/>
          <w:i/>
          <w:sz w:val="28"/>
          <w:szCs w:val="28"/>
          <w:lang w:val="nl-NL"/>
        </w:rPr>
        <w:t xml:space="preserve"> </w:t>
      </w:r>
      <w:r w:rsidR="00493A11" w:rsidRPr="003818A8">
        <w:rPr>
          <w:b w:val="0"/>
          <w:bCs/>
          <w:i/>
          <w:sz w:val="28"/>
          <w:szCs w:val="28"/>
          <w:lang w:val="nl-NL"/>
        </w:rPr>
        <w:t>/</w:t>
      </w:r>
      <w:r w:rsidR="000B470F" w:rsidRPr="003818A8">
        <w:rPr>
          <w:b w:val="0"/>
          <w:bCs/>
          <w:i/>
          <w:sz w:val="28"/>
          <w:szCs w:val="28"/>
          <w:lang w:val="nl-NL"/>
        </w:rPr>
        <w:t xml:space="preserve">BC-BQP </w:t>
      </w:r>
      <w:r w:rsidR="00DD1C67" w:rsidRPr="003818A8">
        <w:rPr>
          <w:b w:val="0"/>
          <w:bCs/>
          <w:i/>
          <w:sz w:val="28"/>
          <w:szCs w:val="28"/>
          <w:lang w:val="nl-NL"/>
        </w:rPr>
        <w:t xml:space="preserve">ngày </w:t>
      </w:r>
      <w:r w:rsidR="00133B76" w:rsidRPr="003818A8">
        <w:rPr>
          <w:b w:val="0"/>
          <w:bCs/>
          <w:i/>
          <w:sz w:val="28"/>
          <w:szCs w:val="28"/>
          <w:lang w:val="nl-NL"/>
        </w:rPr>
        <w:t xml:space="preserve">      /       /</w:t>
      </w:r>
      <w:r w:rsidR="00DD1C67" w:rsidRPr="003818A8">
        <w:rPr>
          <w:b w:val="0"/>
          <w:bCs/>
          <w:i/>
          <w:sz w:val="28"/>
          <w:szCs w:val="28"/>
          <w:lang w:val="nl-NL"/>
        </w:rPr>
        <w:t>202</w:t>
      </w:r>
      <w:r w:rsidR="00133B76" w:rsidRPr="003818A8">
        <w:rPr>
          <w:b w:val="0"/>
          <w:bCs/>
          <w:i/>
          <w:sz w:val="28"/>
          <w:szCs w:val="28"/>
          <w:lang w:val="nl-NL"/>
        </w:rPr>
        <w:t>5</w:t>
      </w:r>
      <w:r w:rsidR="00405331" w:rsidRPr="003818A8">
        <w:rPr>
          <w:b w:val="0"/>
          <w:bCs/>
          <w:i/>
          <w:sz w:val="28"/>
          <w:szCs w:val="28"/>
          <w:lang w:val="nl-NL"/>
        </w:rPr>
        <w:t xml:space="preserve"> </w:t>
      </w:r>
      <w:r w:rsidR="00DD1C67" w:rsidRPr="003818A8">
        <w:rPr>
          <w:b w:val="0"/>
          <w:bCs/>
          <w:i/>
          <w:sz w:val="28"/>
          <w:szCs w:val="28"/>
          <w:lang w:val="nl-NL"/>
        </w:rPr>
        <w:t>của Bộ Quốc phòng)</w:t>
      </w:r>
    </w:p>
    <w:p w14:paraId="212F9574" w14:textId="2263D4C4" w:rsidR="00A15150" w:rsidRPr="003818A8" w:rsidRDefault="00000000" w:rsidP="00C61B47">
      <w:pPr>
        <w:widowControl w:val="0"/>
        <w:spacing w:line="240" w:lineRule="auto"/>
        <w:ind w:left="0" w:hanging="3"/>
        <w:jc w:val="center"/>
        <w:rPr>
          <w:rFonts w:ascii="Times New Roman" w:hAnsi="Times New Roman"/>
          <w:lang w:val="nl-NL"/>
        </w:rPr>
      </w:pPr>
      <w:r w:rsidRPr="003818A8">
        <w:rPr>
          <w:rFonts w:ascii="Times New Roman" w:hAnsi="Times New Roman"/>
          <w:noProof/>
          <w:lang w:bidi="km-KH"/>
        </w:rPr>
        <w:pict w14:anchorId="7B7877DF">
          <v:shape id="AutoShape 3" o:spid="_x0000_s2051" type="#_x0000_t32" style="position:absolute;left:0;text-align:left;margin-left:275.5pt;margin-top:4.8pt;width:192.7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"/>
        </w:pict>
      </w:r>
    </w:p>
    <w:tbl>
      <w:tblPr>
        <w:tblStyle w:val="TableGrid"/>
        <w:tblW w:w="15558" w:type="dxa"/>
        <w:tblLook w:val="04A0" w:firstRow="1" w:lastRow="0" w:firstColumn="1" w:lastColumn="0" w:noHBand="0" w:noVBand="1"/>
      </w:tblPr>
      <w:tblGrid>
        <w:gridCol w:w="747"/>
        <w:gridCol w:w="2055"/>
        <w:gridCol w:w="5386"/>
        <w:gridCol w:w="4819"/>
        <w:gridCol w:w="2551"/>
      </w:tblGrid>
      <w:tr w:rsidR="006A600E" w:rsidRPr="003818A8" w14:paraId="7A40C407" w14:textId="77777777" w:rsidTr="0010423C">
        <w:tc>
          <w:tcPr>
            <w:tcW w:w="747" w:type="dxa"/>
            <w:vAlign w:val="center"/>
          </w:tcPr>
          <w:p w14:paraId="7214C01A" w14:textId="2A92D63B" w:rsidR="006A600E" w:rsidRPr="003818A8" w:rsidRDefault="006A600E" w:rsidP="0010423C">
            <w:pPr>
              <w:widowControl w:val="0"/>
              <w:spacing w:line="240" w:lineRule="auto"/>
              <w:ind w:leftChars="0" w:left="0" w:firstLineChars="0" w:firstLine="0"/>
              <w:jc w:val="center"/>
              <w:rPr>
                <w:rFonts w:ascii="Times New Roman" w:hAnsi="Times New Roman"/>
                <w:b/>
              </w:rPr>
            </w:pPr>
            <w:r w:rsidRPr="003818A8">
              <w:rPr>
                <w:rFonts w:ascii="Times New Roman" w:hAnsi="Times New Roman"/>
                <w:b/>
              </w:rPr>
              <w:t>STT</w:t>
            </w:r>
          </w:p>
        </w:tc>
        <w:tc>
          <w:tcPr>
            <w:tcW w:w="2055" w:type="dxa"/>
            <w:vAlign w:val="center"/>
          </w:tcPr>
          <w:p w14:paraId="211A95B1" w14:textId="241E71E2" w:rsidR="006A600E" w:rsidRPr="003818A8" w:rsidRDefault="006A600E" w:rsidP="0010423C">
            <w:pPr>
              <w:widowControl w:val="0"/>
              <w:spacing w:line="240" w:lineRule="auto"/>
              <w:ind w:leftChars="0" w:left="0" w:firstLineChars="0" w:firstLine="0"/>
              <w:jc w:val="center"/>
              <w:rPr>
                <w:rFonts w:ascii="Times New Roman" w:hAnsi="Times New Roman"/>
                <w:b/>
              </w:rPr>
            </w:pPr>
            <w:r w:rsidRPr="003818A8">
              <w:rPr>
                <w:rFonts w:ascii="Times New Roman" w:hAnsi="Times New Roman"/>
                <w:b/>
              </w:rPr>
              <w:t>Nhóm vấn đề</w:t>
            </w:r>
          </w:p>
        </w:tc>
        <w:tc>
          <w:tcPr>
            <w:tcW w:w="5386" w:type="dxa"/>
            <w:vAlign w:val="center"/>
          </w:tcPr>
          <w:p w14:paraId="13ED5EAD" w14:textId="40455500" w:rsidR="006A600E" w:rsidRPr="003818A8" w:rsidRDefault="006A600E" w:rsidP="0010423C">
            <w:pPr>
              <w:widowControl w:val="0"/>
              <w:spacing w:line="240" w:lineRule="auto"/>
              <w:ind w:leftChars="0" w:left="0" w:firstLineChars="0" w:firstLine="0"/>
              <w:jc w:val="center"/>
              <w:rPr>
                <w:rFonts w:ascii="Times New Roman" w:hAnsi="Times New Roman"/>
                <w:b/>
              </w:rPr>
            </w:pPr>
            <w:r w:rsidRPr="003818A8">
              <w:rPr>
                <w:rFonts w:ascii="Times New Roman" w:hAnsi="Times New Roman"/>
                <w:b/>
              </w:rPr>
              <w:t>Dự thảo Nghị định</w:t>
            </w:r>
          </w:p>
        </w:tc>
        <w:tc>
          <w:tcPr>
            <w:tcW w:w="4819" w:type="dxa"/>
            <w:vAlign w:val="center"/>
          </w:tcPr>
          <w:p w14:paraId="1455CF3E" w14:textId="3F03A792" w:rsidR="006A600E" w:rsidRPr="003818A8" w:rsidRDefault="006A600E" w:rsidP="0010423C">
            <w:pPr>
              <w:widowControl w:val="0"/>
              <w:spacing w:line="240" w:lineRule="auto"/>
              <w:ind w:leftChars="0" w:left="0" w:firstLineChars="0" w:firstLine="0"/>
              <w:jc w:val="center"/>
              <w:rPr>
                <w:rFonts w:ascii="Times New Roman" w:hAnsi="Times New Roman"/>
                <w:b/>
              </w:rPr>
            </w:pPr>
            <w:r w:rsidRPr="003818A8">
              <w:rPr>
                <w:rFonts w:ascii="Times New Roman" w:hAnsi="Times New Roman"/>
                <w:b/>
              </w:rPr>
              <w:t>Quy định hiện hành có liên quan</w:t>
            </w:r>
          </w:p>
        </w:tc>
        <w:tc>
          <w:tcPr>
            <w:tcW w:w="2551" w:type="dxa"/>
            <w:vAlign w:val="center"/>
          </w:tcPr>
          <w:p w14:paraId="3AFC406F" w14:textId="231EFC7B" w:rsidR="006A600E" w:rsidRPr="003818A8" w:rsidRDefault="006A600E" w:rsidP="0010423C">
            <w:pPr>
              <w:widowControl w:val="0"/>
              <w:spacing w:line="240" w:lineRule="auto"/>
              <w:ind w:leftChars="0" w:left="0" w:firstLineChars="0" w:firstLine="0"/>
              <w:jc w:val="center"/>
              <w:rPr>
                <w:rFonts w:ascii="Times New Roman" w:hAnsi="Times New Roman"/>
                <w:b/>
              </w:rPr>
            </w:pPr>
            <w:r w:rsidRPr="003818A8">
              <w:rPr>
                <w:rFonts w:ascii="Times New Roman" w:hAnsi="Times New Roman"/>
                <w:b/>
              </w:rPr>
              <w:t>Đánh giá (phù hợp, không phù hợp, đề xuất xử lý)</w:t>
            </w:r>
          </w:p>
        </w:tc>
      </w:tr>
      <w:tr w:rsidR="00DC3144" w:rsidRPr="003818A8" w14:paraId="70FD2FEE" w14:textId="77777777" w:rsidTr="00E93C0A">
        <w:tc>
          <w:tcPr>
            <w:tcW w:w="747" w:type="dxa"/>
          </w:tcPr>
          <w:p w14:paraId="21AD3B5A" w14:textId="63FD81BB" w:rsidR="00DC3144" w:rsidRPr="003818A8" w:rsidRDefault="00DC3144" w:rsidP="0010423C">
            <w:pPr>
              <w:widowControl w:val="0"/>
              <w:spacing w:line="240" w:lineRule="auto"/>
              <w:ind w:leftChars="0" w:left="0" w:firstLineChars="0" w:firstLine="0"/>
              <w:jc w:val="center"/>
              <w:rPr>
                <w:rFonts w:ascii="Times New Roman" w:hAnsi="Times New Roman"/>
              </w:rPr>
            </w:pPr>
            <w:r w:rsidRPr="003818A8">
              <w:rPr>
                <w:rFonts w:ascii="Times New Roman" w:hAnsi="Times New Roman"/>
              </w:rPr>
              <w:t>1</w:t>
            </w:r>
          </w:p>
        </w:tc>
        <w:tc>
          <w:tcPr>
            <w:tcW w:w="2055" w:type="dxa"/>
          </w:tcPr>
          <w:p w14:paraId="0DCABA73" w14:textId="489ADDDB" w:rsidR="00DC3144" w:rsidRPr="003818A8" w:rsidRDefault="00DC3144" w:rsidP="0010423C">
            <w:pPr>
              <w:widowControl w:val="0"/>
              <w:spacing w:line="240" w:lineRule="auto"/>
              <w:ind w:leftChars="0" w:left="0" w:firstLineChars="0" w:firstLine="0"/>
              <w:jc w:val="both"/>
              <w:rPr>
                <w:rFonts w:ascii="Times New Roman" w:hAnsi="Times New Roman"/>
              </w:rPr>
            </w:pPr>
            <w:r w:rsidRPr="003818A8">
              <w:rPr>
                <w:rFonts w:ascii="Times New Roman" w:hAnsi="Times New Roman"/>
              </w:rPr>
              <w:t>Thủ tục đề nghị chấp thuận độ cao công trình (Điều 10 Nghị định số 32/2016/NĐ-CP)</w:t>
            </w:r>
          </w:p>
        </w:tc>
        <w:tc>
          <w:tcPr>
            <w:tcW w:w="5386" w:type="dxa"/>
          </w:tcPr>
          <w:p w14:paraId="58867B66" w14:textId="1D5260FE" w:rsidR="00DC3144" w:rsidRPr="003818A8" w:rsidRDefault="00DC3144" w:rsidP="0010423C">
            <w:pPr>
              <w:widowControl w:val="0"/>
              <w:spacing w:line="240" w:lineRule="auto"/>
              <w:ind w:leftChars="0" w:left="0" w:firstLineChars="0" w:firstLine="0"/>
              <w:jc w:val="both"/>
              <w:rPr>
                <w:rFonts w:ascii="Times New Roman" w:hAnsi="Times New Roman"/>
                <w:b/>
                <w:lang w:val="vi-VN"/>
              </w:rPr>
            </w:pPr>
            <w:r w:rsidRPr="003818A8">
              <w:rPr>
                <w:rFonts w:ascii="Times New Roman" w:hAnsi="Times New Roman"/>
                <w:lang w:val="vi-VN"/>
              </w:rPr>
              <w:t xml:space="preserve">Sửa đổi, bổ sung khoản 2 Điều 10 như sau: </w:t>
            </w:r>
          </w:p>
          <w:p w14:paraId="355F7D95" w14:textId="34AE480B" w:rsidR="00DC3144" w:rsidRPr="003818A8" w:rsidRDefault="00DC3144" w:rsidP="0010423C">
            <w:pPr>
              <w:widowControl w:val="0"/>
              <w:spacing w:line="240" w:lineRule="auto"/>
              <w:ind w:left="0" w:hanging="3"/>
              <w:jc w:val="both"/>
              <w:rPr>
                <w:rFonts w:ascii="Times New Roman" w:hAnsi="Times New Roman"/>
                <w:lang w:val="vi-VN"/>
              </w:rPr>
            </w:pPr>
            <w:r w:rsidRPr="003818A8">
              <w:rPr>
                <w:rFonts w:ascii="Times New Roman" w:hAnsi="Times New Roman"/>
                <w:lang w:val="vi-VN"/>
              </w:rPr>
              <w:t>“</w:t>
            </w:r>
            <w:r w:rsidRPr="003818A8">
              <w:rPr>
                <w:rFonts w:ascii="Times New Roman" w:hAnsi="Times New Roman"/>
                <w:i/>
                <w:lang w:val="vi-VN"/>
              </w:rPr>
              <w:t xml:space="preserve">2. Cơ quan cấp phép xây dựng hoặc chủ đầu tư, chủ sở hữu công trình lập 01 bộ hồ sơ theo quy định tại </w:t>
            </w:r>
            <w:r w:rsidRPr="003818A8">
              <w:rPr>
                <w:rFonts w:ascii="Times New Roman" w:hAnsi="Times New Roman"/>
                <w:i/>
                <w:iCs/>
                <w:lang w:val="vi-VN"/>
              </w:rPr>
              <w:t>khoản 1</w:t>
            </w:r>
            <w:r w:rsidRPr="003818A8">
              <w:rPr>
                <w:rFonts w:ascii="Times New Roman" w:hAnsi="Times New Roman"/>
                <w:i/>
                <w:lang w:val="vi-VN"/>
              </w:rPr>
              <w:t xml:space="preserve"> Điều này, </w:t>
            </w:r>
            <w:r w:rsidRPr="003818A8">
              <w:rPr>
                <w:rFonts w:ascii="Times New Roman" w:hAnsi="Times New Roman"/>
                <w:i/>
                <w:lang w:val="pt-BR"/>
              </w:rPr>
              <w:t>nộp trực tiếp hoặc gửi qua dịch vụ bưu chính hoặc trên môi trường điện tử qua hệ thống thông tin giải quyết thủ tục hành chính Bộ Quốc phòng đến Cục Tác chiến, Bộ Tổng Tham mưu. Trường hợp nộp hồ sơ trên môi trường điện tử thì gửi bản điện tử hoặc bản sao điện tử các thành phần hồ sơ quy định tại khoản 1 Điều này</w:t>
            </w:r>
            <w:r w:rsidRPr="003818A8">
              <w:rPr>
                <w:rFonts w:ascii="Times New Roman" w:hAnsi="Times New Roman"/>
                <w:lang w:val="pt-BR"/>
              </w:rPr>
              <w:t>”.</w:t>
            </w:r>
          </w:p>
        </w:tc>
        <w:tc>
          <w:tcPr>
            <w:tcW w:w="4819" w:type="dxa"/>
            <w:vMerge w:val="restart"/>
          </w:tcPr>
          <w:p w14:paraId="059AEBDE" w14:textId="27A59870" w:rsidR="00DC3144" w:rsidRPr="003818A8" w:rsidRDefault="00DC3144"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t>Mục III.15 Quyết định số 1275/QĐ-TTg ngày 31/10/2023 phê duyệt Phương án cắt giảm, đơn giản hóa quy định liên quan đến hoạt động kinh doanh thuộc phạm vi chức năng quản lý nhà nước của Bộ Quốc phòng giai đoạn 2023-2025</w:t>
            </w:r>
            <w:r w:rsidR="00E93C0A" w:rsidRPr="003818A8">
              <w:rPr>
                <w:rFonts w:ascii="Times New Roman" w:hAnsi="Times New Roman"/>
                <w:lang w:val="vi-VN"/>
              </w:rPr>
              <w:t xml:space="preserve"> (Quyết định số 1275/QĐ-TTg)</w:t>
            </w:r>
            <w:r w:rsidRPr="003818A8">
              <w:rPr>
                <w:rFonts w:ascii="Times New Roman" w:hAnsi="Times New Roman"/>
                <w:lang w:val="vi-VN"/>
              </w:rPr>
              <w:t xml:space="preserve"> quy định: </w:t>
            </w:r>
          </w:p>
          <w:p w14:paraId="2649272B" w14:textId="4B8663D1" w:rsidR="00DC3144" w:rsidRPr="003818A8" w:rsidRDefault="00DC3144" w:rsidP="0010423C">
            <w:pPr>
              <w:shd w:val="clear" w:color="auto" w:fill="FFFFFF"/>
              <w:suppressAutoHyphens w:val="0"/>
              <w:spacing w:line="240" w:lineRule="auto"/>
              <w:ind w:leftChars="0" w:left="-2" w:firstLineChars="0" w:firstLine="0"/>
              <w:jc w:val="both"/>
              <w:textDirection w:val="lrTb"/>
              <w:textAlignment w:val="auto"/>
              <w:outlineLvl w:val="9"/>
              <w:rPr>
                <w:rFonts w:ascii="Times New Roman" w:hAnsi="Times New Roman"/>
                <w:b/>
                <w:i/>
                <w:color w:val="000000"/>
                <w:position w:val="0"/>
                <w:lang w:val="vi-VN"/>
              </w:rPr>
            </w:pPr>
            <w:r w:rsidRPr="003818A8">
              <w:rPr>
                <w:rFonts w:ascii="Times New Roman" w:hAnsi="Times New Roman"/>
                <w:b/>
                <w:i/>
                <w:color w:val="000000"/>
                <w:position w:val="0"/>
                <w:lang w:val="vi-VN"/>
              </w:rPr>
              <w:t>Thủ tục hành chính số 29: Thủ tục đề nghị chấp thuận độ cao công trình (mã số thủ tục hành chính: 1.003356)</w:t>
            </w:r>
          </w:p>
          <w:p w14:paraId="5F70734D" w14:textId="77777777" w:rsidR="00DC3144" w:rsidRPr="003818A8" w:rsidRDefault="00DC3144"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a) Nội dung cắt giảm, đơn giản hóa:</w:t>
            </w:r>
          </w:p>
          <w:p w14:paraId="780447FE" w14:textId="77777777" w:rsidR="00DC3144" w:rsidRPr="003818A8" w:rsidRDefault="00DC3144"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Bổ sung cách thức nộp hồ sơ trực tuyến;</w:t>
            </w:r>
          </w:p>
          <w:p w14:paraId="574ADCE6" w14:textId="77777777" w:rsidR="00DC3144" w:rsidRPr="003818A8" w:rsidRDefault="00DC3144"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xml:space="preserve">- Bổ sung cách thức gửi văn bản thông báo chấp thuận hoặc không chấp thuận qua thư điện tử cho cơ quan, tổ chức, cá nhân đề nghị chấp thuận độ cao công </w:t>
            </w:r>
            <w:r w:rsidRPr="003818A8">
              <w:rPr>
                <w:rFonts w:ascii="Times New Roman" w:hAnsi="Times New Roman"/>
                <w:color w:val="000000"/>
                <w:position w:val="0"/>
                <w:lang w:val="vi-VN"/>
              </w:rPr>
              <w:lastRenderedPageBreak/>
              <w:t>trình, đồng thời gửi cho cơ quan cấp phép xây dựng địa phương, Cục Hàng không Việt Nam, Tổng Công ty Quản lý bay Việt Nam, Cảng Vụ hàng không khu vực và các cơ quan, đơn vị liên quan.</w:t>
            </w:r>
          </w:p>
          <w:p w14:paraId="6E0946AF" w14:textId="77777777" w:rsidR="00DC3144" w:rsidRPr="003818A8" w:rsidRDefault="00DC3144"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rPr>
            </w:pPr>
            <w:r w:rsidRPr="003818A8">
              <w:rPr>
                <w:rFonts w:ascii="Times New Roman" w:hAnsi="Times New Roman"/>
                <w:color w:val="000000"/>
                <w:position w:val="0"/>
              </w:rPr>
              <w:t>- Giảm thời gian giải quyết:</w:t>
            </w:r>
          </w:p>
          <w:p w14:paraId="74E98D53" w14:textId="77777777" w:rsidR="00DC3144" w:rsidRPr="003818A8" w:rsidRDefault="00DC3144"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rPr>
            </w:pPr>
            <w:r w:rsidRPr="003818A8">
              <w:rPr>
                <w:rFonts w:ascii="Times New Roman" w:hAnsi="Times New Roman"/>
                <w:color w:val="000000"/>
                <w:position w:val="0"/>
              </w:rPr>
              <w:t>+ Từ 10 ngày làm việc xuống còn 07 ngày làm việc đối với trường hợp hồ sơ đề nghị chấp thuận độ cao công trình cần bổ sung, hoàn chỉnh hồ sơ theo quy định;</w:t>
            </w:r>
          </w:p>
          <w:p w14:paraId="3EDF9CC4" w14:textId="77777777" w:rsidR="00DC3144" w:rsidRPr="003818A8" w:rsidRDefault="00DC3144"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rPr>
            </w:pPr>
            <w:r w:rsidRPr="003818A8">
              <w:rPr>
                <w:rFonts w:ascii="Times New Roman" w:hAnsi="Times New Roman"/>
                <w:color w:val="000000"/>
                <w:position w:val="0"/>
              </w:rPr>
              <w:t>+ Từ 15 ngày làm việc xuống còn 10 ngày làm việc đối với các dự án xây dựng nhà ở, khu đô thị, khu nhà ở cao tầng, khu hạ tầng kỹ thuật công nghiệp, hệ thống cột treo đèn chiếu sáng ở khu vực tĩnh không đầu các sân bay;</w:t>
            </w:r>
          </w:p>
          <w:p w14:paraId="238DEF89" w14:textId="77777777" w:rsidR="00DC3144" w:rsidRPr="003818A8" w:rsidRDefault="00DC3144" w:rsidP="0010423C">
            <w:pPr>
              <w:shd w:val="clear" w:color="auto" w:fill="FFFFFF"/>
              <w:suppressAutoHyphens w:val="0"/>
              <w:spacing w:line="240" w:lineRule="auto"/>
              <w:ind w:leftChars="0" w:left="0" w:firstLineChars="0" w:firstLine="242"/>
              <w:jc w:val="both"/>
              <w:textDirection w:val="lrTb"/>
              <w:textAlignment w:val="auto"/>
              <w:outlineLvl w:val="9"/>
              <w:rPr>
                <w:rFonts w:ascii="Times New Roman" w:hAnsi="Times New Roman"/>
                <w:color w:val="000000"/>
                <w:position w:val="0"/>
              </w:rPr>
            </w:pPr>
            <w:r w:rsidRPr="003818A8">
              <w:rPr>
                <w:rFonts w:ascii="Times New Roman" w:hAnsi="Times New Roman"/>
                <w:color w:val="000000"/>
                <w:position w:val="0"/>
              </w:rPr>
              <w:t>+ Từ 20 ngày làm việc xuống còn 15 ngày làm việc đối với các dự án xây dựng khu kinh tế khu đặc thù, khu công nghệ cao; từ 30 ngày làm việc xuống còn 20 ngày làm việc đối với các dự án đường dây tải điện cao thế có chiều dài dưới 100 km, hệ thống các trạm thu, phát sóng vô tuyến số lượng từ 10 đến 50 trạm;</w:t>
            </w:r>
          </w:p>
          <w:p w14:paraId="172B1691" w14:textId="77777777" w:rsidR="00DC3144" w:rsidRPr="003818A8" w:rsidRDefault="00DC3144"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rPr>
            </w:pPr>
            <w:r w:rsidRPr="003818A8">
              <w:rPr>
                <w:rFonts w:ascii="Times New Roman" w:hAnsi="Times New Roman"/>
                <w:color w:val="000000"/>
                <w:position w:val="0"/>
              </w:rPr>
              <w:t xml:space="preserve">+ Từ 45 ngày làm việc xuống còn 30 ngày làm việc đối với các dự án đường dây tải điện cao thế có chiều dài từ 100 </w:t>
            </w:r>
            <w:r w:rsidRPr="003818A8">
              <w:rPr>
                <w:rFonts w:ascii="Times New Roman" w:hAnsi="Times New Roman"/>
                <w:color w:val="000000"/>
                <w:position w:val="0"/>
              </w:rPr>
              <w:lastRenderedPageBreak/>
              <w:t>km, hệ thống, các trạm thu, phát sóng vô tuyến số lượng trên 50 trạm;</w:t>
            </w:r>
          </w:p>
          <w:p w14:paraId="6B0D6A33" w14:textId="77777777" w:rsidR="00DC3144" w:rsidRPr="003818A8" w:rsidRDefault="00DC3144"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rPr>
            </w:pPr>
            <w:r w:rsidRPr="003818A8">
              <w:rPr>
                <w:rFonts w:ascii="Times New Roman" w:hAnsi="Times New Roman"/>
                <w:color w:val="000000"/>
                <w:position w:val="0"/>
              </w:rPr>
              <w:t>+ Từ 10 ngày làm việc xuống còn 07 ngày làm việc đối với trường hợp không chấp thuận về độ cao công trình.</w:t>
            </w:r>
          </w:p>
          <w:p w14:paraId="2B6192A0" w14:textId="48F8A5AB" w:rsidR="00DC3144" w:rsidRPr="003818A8" w:rsidRDefault="00DC3144"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color w:val="000000"/>
                <w:position w:val="0"/>
              </w:rPr>
            </w:pPr>
            <w:r w:rsidRPr="003818A8">
              <w:rPr>
                <w:rFonts w:ascii="Times New Roman" w:hAnsi="Times New Roman"/>
                <w:color w:val="000000"/>
                <w:position w:val="0"/>
              </w:rPr>
              <w:t>Lý do: Tạo thuận lợi cho người dân, doanh nghiệp, giảm chi phí, tiết kiệm thời gian, thuận lợi cho đối tượng thực hiện.</w:t>
            </w:r>
          </w:p>
        </w:tc>
        <w:tc>
          <w:tcPr>
            <w:tcW w:w="2551" w:type="dxa"/>
            <w:vMerge w:val="restart"/>
          </w:tcPr>
          <w:p w14:paraId="5942C144" w14:textId="18F2D348" w:rsidR="00E93C0A" w:rsidRPr="003818A8" w:rsidRDefault="00E93C0A" w:rsidP="0010423C">
            <w:pPr>
              <w:widowControl w:val="0"/>
              <w:spacing w:line="240" w:lineRule="auto"/>
              <w:ind w:leftChars="0" w:left="0" w:firstLineChars="0" w:firstLine="0"/>
              <w:jc w:val="both"/>
              <w:rPr>
                <w:rFonts w:ascii="Times New Roman" w:hAnsi="Times New Roman"/>
              </w:rPr>
            </w:pPr>
            <w:r w:rsidRPr="003818A8">
              <w:rPr>
                <w:rFonts w:ascii="Times New Roman" w:hAnsi="Times New Roman"/>
              </w:rPr>
              <w:lastRenderedPageBreak/>
              <w:t xml:space="preserve">Việc sửa đổi, bổ sung khoản 2 Điều 10; khoản 1, 2, 3 Điều 11 Nghị định số 32/2016/NĐ-CP đã phù hợp </w:t>
            </w:r>
            <w:r w:rsidRPr="003818A8">
              <w:rPr>
                <w:rFonts w:ascii="Times New Roman" w:hAnsi="Times New Roman"/>
                <w:color w:val="FF0000"/>
              </w:rPr>
              <w:t xml:space="preserve">với </w:t>
            </w:r>
            <w:r w:rsidR="008B38E3" w:rsidRPr="003818A8">
              <w:rPr>
                <w:rFonts w:ascii="Times New Roman" w:hAnsi="Times New Roman"/>
              </w:rPr>
              <w:t xml:space="preserve"> </w:t>
            </w:r>
          </w:p>
        </w:tc>
      </w:tr>
      <w:tr w:rsidR="00DC3144" w:rsidRPr="003818A8" w14:paraId="1A3994DC" w14:textId="77777777" w:rsidTr="00E93C0A">
        <w:tc>
          <w:tcPr>
            <w:tcW w:w="747" w:type="dxa"/>
          </w:tcPr>
          <w:p w14:paraId="3C24C2AF" w14:textId="33ECCF4A" w:rsidR="00DC3144" w:rsidRPr="003818A8" w:rsidRDefault="00DC3144" w:rsidP="0010423C">
            <w:pPr>
              <w:widowControl w:val="0"/>
              <w:spacing w:line="240" w:lineRule="auto"/>
              <w:ind w:leftChars="0" w:left="0" w:firstLineChars="0" w:firstLine="0"/>
              <w:jc w:val="center"/>
              <w:rPr>
                <w:rFonts w:ascii="Times New Roman" w:hAnsi="Times New Roman"/>
              </w:rPr>
            </w:pPr>
            <w:r w:rsidRPr="003818A8">
              <w:rPr>
                <w:rFonts w:ascii="Times New Roman" w:hAnsi="Times New Roman"/>
              </w:rPr>
              <w:t>2</w:t>
            </w:r>
          </w:p>
        </w:tc>
        <w:tc>
          <w:tcPr>
            <w:tcW w:w="2055" w:type="dxa"/>
          </w:tcPr>
          <w:p w14:paraId="694D8BEA" w14:textId="0B4E2724" w:rsidR="00DC3144" w:rsidRPr="003818A8" w:rsidRDefault="00DC3144" w:rsidP="0010423C">
            <w:pPr>
              <w:widowControl w:val="0"/>
              <w:spacing w:line="240" w:lineRule="auto"/>
              <w:ind w:leftChars="0" w:left="0" w:firstLineChars="0" w:firstLine="0"/>
              <w:jc w:val="both"/>
              <w:rPr>
                <w:rFonts w:ascii="Times New Roman" w:hAnsi="Times New Roman"/>
              </w:rPr>
            </w:pPr>
            <w:r w:rsidRPr="003818A8">
              <w:rPr>
                <w:rFonts w:ascii="Times New Roman" w:hAnsi="Times New Roman"/>
              </w:rPr>
              <w:t>Giải quyết đề nghị chấp thuận độ cao công trình (Điều 11 Nghị định số 32/2016/NĐ-</w:t>
            </w:r>
            <w:r w:rsidRPr="003818A8">
              <w:rPr>
                <w:rFonts w:ascii="Times New Roman" w:hAnsi="Times New Roman"/>
              </w:rPr>
              <w:lastRenderedPageBreak/>
              <w:t>CP)</w:t>
            </w:r>
          </w:p>
        </w:tc>
        <w:tc>
          <w:tcPr>
            <w:tcW w:w="5386" w:type="dxa"/>
          </w:tcPr>
          <w:p w14:paraId="718C7197" w14:textId="77777777" w:rsidR="00DC3144" w:rsidRPr="003818A8" w:rsidRDefault="00DC3144" w:rsidP="0010423C">
            <w:pPr>
              <w:widowControl w:val="0"/>
              <w:spacing w:line="240" w:lineRule="auto"/>
              <w:ind w:left="0" w:hanging="3"/>
              <w:jc w:val="both"/>
              <w:rPr>
                <w:rFonts w:ascii="Times New Roman" w:hAnsi="Times New Roman"/>
                <w:lang w:val="vi-VN"/>
              </w:rPr>
            </w:pPr>
            <w:r w:rsidRPr="003818A8">
              <w:rPr>
                <w:rFonts w:ascii="Times New Roman" w:hAnsi="Times New Roman"/>
                <w:lang w:val="vi-VN"/>
              </w:rPr>
              <w:lastRenderedPageBreak/>
              <w:t>Sửa đổi, bổ sung các khoản 1, 2 và 3 Điều 11 như sau:</w:t>
            </w:r>
          </w:p>
          <w:p w14:paraId="33EE982E" w14:textId="77777777" w:rsidR="00DC3144" w:rsidRPr="003818A8" w:rsidRDefault="00DC3144" w:rsidP="0010423C">
            <w:pPr>
              <w:widowControl w:val="0"/>
              <w:spacing w:line="240" w:lineRule="auto"/>
              <w:ind w:left="0" w:hanging="3"/>
              <w:jc w:val="both"/>
              <w:rPr>
                <w:rFonts w:ascii="Times New Roman" w:hAnsi="Times New Roman"/>
                <w:i/>
                <w:lang w:val="vi-VN"/>
              </w:rPr>
            </w:pPr>
            <w:r w:rsidRPr="003818A8">
              <w:rPr>
                <w:rFonts w:ascii="Times New Roman" w:hAnsi="Times New Roman"/>
                <w:lang w:val="vi-VN"/>
              </w:rPr>
              <w:t>“</w:t>
            </w:r>
            <w:r w:rsidRPr="003818A8">
              <w:rPr>
                <w:rFonts w:ascii="Times New Roman" w:hAnsi="Times New Roman"/>
                <w:i/>
                <w:lang w:val="vi-VN"/>
              </w:rPr>
              <w:t xml:space="preserve">1. Kể từ ngày nhận đủ hồ sơ hợp lệ, Cục Tác chiến, Bộ Tổng Tham mưu có trách nhiệm kiểm tra, thẩm định và có văn bản chấp thuận hoặc không chấp thuận gửi cho tổ chức, cá </w:t>
            </w:r>
            <w:r w:rsidRPr="003818A8">
              <w:rPr>
                <w:rFonts w:ascii="Times New Roman" w:hAnsi="Times New Roman"/>
                <w:i/>
                <w:lang w:val="vi-VN"/>
              </w:rPr>
              <w:lastRenderedPageBreak/>
              <w:t>nhân đề nghị chấp thuận độ cao công trình</w:t>
            </w:r>
            <w:r w:rsidRPr="003818A8">
              <w:rPr>
                <w:rFonts w:ascii="Times New Roman" w:hAnsi="Times New Roman"/>
                <w:i/>
                <w:lang w:val="pt-BR"/>
              </w:rPr>
              <w:t xml:space="preserve"> qua hệ thống thông tin giải quyết thủ tục hành chính Bộ Quốc phòng</w:t>
            </w:r>
            <w:r w:rsidRPr="003818A8">
              <w:rPr>
                <w:rFonts w:ascii="Times New Roman" w:hAnsi="Times New Roman"/>
                <w:i/>
                <w:lang w:val="vi-VN"/>
              </w:rPr>
              <w:t>; đồng thời thông báo cho cơ quan cấp phép xây dựng địa phương, Cục Hàng không Việt Nam, Tổng công ty Quản lý bay Việt Nam, Cảng vụ hàng không khu vực và các cơ quan, đơn vị liên quan biết theo thời hạn sau đây:</w:t>
            </w:r>
          </w:p>
          <w:p w14:paraId="6350ECF5" w14:textId="77777777" w:rsidR="00DC3144" w:rsidRPr="003818A8" w:rsidRDefault="00DC3144" w:rsidP="0010423C">
            <w:pPr>
              <w:widowControl w:val="0"/>
              <w:spacing w:line="240" w:lineRule="auto"/>
              <w:ind w:left="0" w:hanging="3"/>
              <w:jc w:val="both"/>
              <w:rPr>
                <w:rFonts w:ascii="Times New Roman" w:hAnsi="Times New Roman"/>
                <w:i/>
                <w:lang w:val="vi-VN"/>
              </w:rPr>
            </w:pPr>
            <w:r w:rsidRPr="003818A8">
              <w:rPr>
                <w:rFonts w:ascii="Times New Roman" w:hAnsi="Times New Roman"/>
                <w:i/>
                <w:lang w:val="vi-VN"/>
              </w:rPr>
              <w:t xml:space="preserve">a) Mười (10) ngày, đối với các dự án xây dựng nhà ở, khu đô thị, khu nhà ở cao tầng, khu hạ tầng kỹ thuật công nghiệp, hệ thống cột treo đèn chiếu sáng ở khu vực tĩnh không đầu các sân bay và các công trình quy định tại </w:t>
            </w:r>
            <w:r w:rsidRPr="003818A8">
              <w:rPr>
                <w:rFonts w:ascii="Times New Roman" w:hAnsi="Times New Roman"/>
                <w:i/>
                <w:iCs/>
                <w:lang w:val="vi-VN"/>
              </w:rPr>
              <w:t>khoản 1, khoản 2 Điều 9 Nghị định này;</w:t>
            </w:r>
          </w:p>
          <w:p w14:paraId="329F6173" w14:textId="77777777" w:rsidR="00DC3144" w:rsidRPr="003818A8" w:rsidRDefault="00DC3144" w:rsidP="0010423C">
            <w:pPr>
              <w:widowControl w:val="0"/>
              <w:spacing w:line="240" w:lineRule="auto"/>
              <w:ind w:left="0" w:hanging="3"/>
              <w:jc w:val="both"/>
              <w:rPr>
                <w:rFonts w:ascii="Times New Roman" w:hAnsi="Times New Roman"/>
                <w:i/>
                <w:lang w:val="vi-VN"/>
              </w:rPr>
            </w:pPr>
            <w:r w:rsidRPr="003818A8">
              <w:rPr>
                <w:rFonts w:ascii="Times New Roman" w:hAnsi="Times New Roman"/>
                <w:i/>
                <w:lang w:val="vi-VN"/>
              </w:rPr>
              <w:t>b) Mười lăm (15) ngày đối với các dự án xây dựng khu kinh tế, khu đặc thù, khu công nghiệp cao;</w:t>
            </w:r>
          </w:p>
          <w:p w14:paraId="276A4894" w14:textId="77777777" w:rsidR="00DC3144" w:rsidRPr="003818A8" w:rsidRDefault="00DC3144" w:rsidP="0010423C">
            <w:pPr>
              <w:widowControl w:val="0"/>
              <w:spacing w:line="240" w:lineRule="auto"/>
              <w:ind w:left="0" w:hanging="3"/>
              <w:jc w:val="both"/>
              <w:rPr>
                <w:rFonts w:ascii="Times New Roman" w:hAnsi="Times New Roman"/>
                <w:i/>
                <w:lang w:val="vi-VN"/>
              </w:rPr>
            </w:pPr>
            <w:r w:rsidRPr="003818A8">
              <w:rPr>
                <w:rFonts w:ascii="Times New Roman" w:hAnsi="Times New Roman"/>
                <w:i/>
                <w:lang w:val="vi-VN"/>
              </w:rPr>
              <w:t xml:space="preserve">c) Hai mươi (20) ngày đối với các dự án cáp treo, đường dây tải điện cao thế có chiều dài </w:t>
            </w:r>
            <w:r w:rsidRPr="003818A8">
              <w:rPr>
                <w:rFonts w:ascii="Times New Roman" w:hAnsi="Times New Roman"/>
                <w:bCs/>
                <w:i/>
                <w:iCs/>
                <w:lang w:val="vi-VN"/>
              </w:rPr>
              <w:t>dưới 100 km, hệ</w:t>
            </w:r>
            <w:r w:rsidRPr="003818A8">
              <w:rPr>
                <w:rFonts w:ascii="Times New Roman" w:hAnsi="Times New Roman"/>
                <w:i/>
                <w:lang w:val="vi-VN"/>
              </w:rPr>
              <w:t xml:space="preserve"> thống các trạm thu, phát sóng vô tuyến số lượng từ 10 đến 50 trạm;</w:t>
            </w:r>
          </w:p>
          <w:p w14:paraId="336F1A67" w14:textId="77777777" w:rsidR="00DC3144" w:rsidRPr="003818A8" w:rsidRDefault="00DC3144" w:rsidP="0010423C">
            <w:pPr>
              <w:widowControl w:val="0"/>
              <w:spacing w:line="240" w:lineRule="auto"/>
              <w:ind w:left="0" w:hanging="3"/>
              <w:jc w:val="both"/>
              <w:rPr>
                <w:rFonts w:ascii="Times New Roman" w:hAnsi="Times New Roman"/>
                <w:i/>
                <w:lang w:val="vi-VN"/>
              </w:rPr>
            </w:pPr>
            <w:r w:rsidRPr="003818A8">
              <w:rPr>
                <w:rFonts w:ascii="Times New Roman" w:hAnsi="Times New Roman"/>
                <w:i/>
                <w:lang w:val="vi-VN"/>
              </w:rPr>
              <w:t>d) Ba mươi (30) ngày đối với các dự án đường dây tải điện cao thế có chiều dài trên 100 km, hệ thống các trạm thu, phát sóng vô tuyến số lượng trên 50 trạm.</w:t>
            </w:r>
          </w:p>
          <w:p w14:paraId="4854A394" w14:textId="77777777" w:rsidR="00DC3144" w:rsidRPr="003818A8" w:rsidRDefault="00DC3144" w:rsidP="0010423C">
            <w:pPr>
              <w:widowControl w:val="0"/>
              <w:spacing w:line="240" w:lineRule="auto"/>
              <w:ind w:left="0" w:hanging="3"/>
              <w:jc w:val="both"/>
              <w:rPr>
                <w:rFonts w:ascii="Times New Roman" w:hAnsi="Times New Roman"/>
                <w:i/>
                <w:lang w:val="vi-VN"/>
              </w:rPr>
            </w:pPr>
            <w:r w:rsidRPr="003818A8">
              <w:rPr>
                <w:rFonts w:ascii="Times New Roman" w:hAnsi="Times New Roman"/>
                <w:bCs/>
                <w:i/>
                <w:lang w:val="vi-VN"/>
              </w:rPr>
              <w:t>2.</w:t>
            </w:r>
            <w:r w:rsidRPr="003818A8">
              <w:rPr>
                <w:rFonts w:ascii="Times New Roman" w:hAnsi="Times New Roman"/>
                <w:i/>
                <w:lang w:val="vi-VN"/>
              </w:rPr>
              <w:t xml:space="preserve"> Trường hợp hồ sơ không hợp lệ, trong thời hạn bảy (07) ngày làm việc, kể từ ngày nhận hồ sơ, Cục Tác chiến, Bộ Tổng Tham mưu có văn bản thông báo cho tổ chức, cá nhân đề </w:t>
            </w:r>
            <w:r w:rsidRPr="003818A8">
              <w:rPr>
                <w:rFonts w:ascii="Times New Roman" w:hAnsi="Times New Roman"/>
                <w:i/>
                <w:lang w:val="vi-VN"/>
              </w:rPr>
              <w:lastRenderedPageBreak/>
              <w:t>nghị chấp thuận độ cao công trình biết để bổ sung, hoàn chỉnh hồ sơ theo quy định.</w:t>
            </w:r>
          </w:p>
          <w:p w14:paraId="5EFD6FC4" w14:textId="5243AC7E" w:rsidR="00DC3144" w:rsidRPr="003818A8" w:rsidRDefault="00DC3144"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bCs/>
                <w:i/>
                <w:lang w:val="vi-VN"/>
              </w:rPr>
              <w:t>3.</w:t>
            </w:r>
            <w:r w:rsidRPr="003818A8">
              <w:rPr>
                <w:rFonts w:ascii="Times New Roman" w:hAnsi="Times New Roman"/>
                <w:i/>
                <w:lang w:val="vi-VN"/>
              </w:rPr>
              <w:t xml:space="preserve"> Trường hợp không chấp thuận về độ cao công trình, trong thời hạn bảy (07) ngày làm việc, Cục Tác chiến, Bộ Tổng Tham mưu có văn bản thông báo, nêu rõ lý do</w:t>
            </w:r>
            <w:r w:rsidRPr="003818A8">
              <w:rPr>
                <w:rFonts w:ascii="Times New Roman" w:hAnsi="Times New Roman"/>
                <w:lang w:val="vi-VN"/>
              </w:rPr>
              <w:t>”.</w:t>
            </w:r>
          </w:p>
        </w:tc>
        <w:tc>
          <w:tcPr>
            <w:tcW w:w="4819" w:type="dxa"/>
            <w:vMerge/>
          </w:tcPr>
          <w:p w14:paraId="3BB5914A" w14:textId="77777777" w:rsidR="00DC3144" w:rsidRPr="003818A8" w:rsidRDefault="00DC3144" w:rsidP="0010423C">
            <w:pPr>
              <w:widowControl w:val="0"/>
              <w:spacing w:line="240" w:lineRule="auto"/>
              <w:ind w:leftChars="0" w:left="0" w:firstLineChars="0" w:firstLine="0"/>
              <w:jc w:val="both"/>
              <w:rPr>
                <w:rFonts w:ascii="Times New Roman" w:hAnsi="Times New Roman"/>
                <w:lang w:val="vi-VN"/>
              </w:rPr>
            </w:pPr>
          </w:p>
        </w:tc>
        <w:tc>
          <w:tcPr>
            <w:tcW w:w="2551" w:type="dxa"/>
            <w:vMerge/>
          </w:tcPr>
          <w:p w14:paraId="3F938A9E" w14:textId="77777777" w:rsidR="00DC3144" w:rsidRPr="003818A8" w:rsidRDefault="00DC3144" w:rsidP="0010423C">
            <w:pPr>
              <w:widowControl w:val="0"/>
              <w:spacing w:line="240" w:lineRule="auto"/>
              <w:ind w:leftChars="0" w:left="0" w:firstLineChars="0" w:firstLine="0"/>
              <w:jc w:val="both"/>
              <w:rPr>
                <w:rFonts w:ascii="Times New Roman" w:hAnsi="Times New Roman"/>
                <w:lang w:val="vi-VN"/>
              </w:rPr>
            </w:pPr>
          </w:p>
        </w:tc>
      </w:tr>
      <w:tr w:rsidR="00DD55E6" w:rsidRPr="003818A8" w14:paraId="1C2A7B14" w14:textId="77777777" w:rsidTr="00E93C0A">
        <w:tc>
          <w:tcPr>
            <w:tcW w:w="747" w:type="dxa"/>
          </w:tcPr>
          <w:p w14:paraId="1108205F" w14:textId="6EAE9D93" w:rsidR="00DD55E6" w:rsidRPr="003818A8" w:rsidRDefault="00DD55E6" w:rsidP="0010423C">
            <w:pPr>
              <w:widowControl w:val="0"/>
              <w:spacing w:line="240" w:lineRule="auto"/>
              <w:ind w:leftChars="0" w:left="0" w:firstLineChars="0" w:firstLine="0"/>
              <w:jc w:val="center"/>
              <w:rPr>
                <w:rFonts w:ascii="Times New Roman" w:hAnsi="Times New Roman"/>
              </w:rPr>
            </w:pPr>
            <w:r w:rsidRPr="003818A8">
              <w:rPr>
                <w:rFonts w:ascii="Times New Roman" w:hAnsi="Times New Roman"/>
              </w:rPr>
              <w:lastRenderedPageBreak/>
              <w:t>3</w:t>
            </w:r>
          </w:p>
        </w:tc>
        <w:tc>
          <w:tcPr>
            <w:tcW w:w="2055" w:type="dxa"/>
          </w:tcPr>
          <w:p w14:paraId="7FCE9574" w14:textId="4DB6B069" w:rsidR="00DD55E6" w:rsidRPr="003818A8" w:rsidRDefault="00DD55E6" w:rsidP="0010423C">
            <w:pPr>
              <w:widowControl w:val="0"/>
              <w:spacing w:line="240" w:lineRule="auto"/>
              <w:ind w:leftChars="0" w:left="0" w:firstLineChars="0" w:firstLine="0"/>
              <w:jc w:val="both"/>
              <w:rPr>
                <w:rFonts w:ascii="Times New Roman" w:hAnsi="Times New Roman"/>
              </w:rPr>
            </w:pPr>
            <w:r w:rsidRPr="003818A8">
              <w:rPr>
                <w:rFonts w:ascii="Times New Roman" w:hAnsi="Times New Roman"/>
              </w:rPr>
              <w:t>Trách nhiệm của Bộ Xây dựng (Điều 13 Nghị định 32/2016/NĐ-CP)</w:t>
            </w:r>
          </w:p>
        </w:tc>
        <w:tc>
          <w:tcPr>
            <w:tcW w:w="5386" w:type="dxa"/>
          </w:tcPr>
          <w:p w14:paraId="26A7498E" w14:textId="2CB0C02F" w:rsidR="00DD55E6" w:rsidRPr="003818A8" w:rsidRDefault="00DD55E6" w:rsidP="0010423C">
            <w:pPr>
              <w:shd w:val="clear" w:color="auto" w:fill="FFFFFF" w:themeFill="background1"/>
              <w:spacing w:line="240" w:lineRule="auto"/>
              <w:ind w:left="0" w:hanging="3"/>
              <w:jc w:val="both"/>
              <w:rPr>
                <w:rFonts w:ascii="Times New Roman" w:hAnsi="Times New Roman"/>
                <w:color w:val="000000" w:themeColor="text1"/>
              </w:rPr>
            </w:pPr>
            <w:bookmarkStart w:id="1" w:name="dieu_13"/>
            <w:r w:rsidRPr="003818A8">
              <w:rPr>
                <w:rFonts w:ascii="Times New Roman" w:hAnsi="Times New Roman"/>
                <w:color w:val="000000" w:themeColor="text1"/>
              </w:rPr>
              <w:t>Sửa đổi, bổ sung Điều 13:</w:t>
            </w:r>
          </w:p>
          <w:p w14:paraId="1B01148A" w14:textId="2A85F18E" w:rsidR="00DD55E6" w:rsidRPr="003818A8" w:rsidRDefault="00DD55E6" w:rsidP="0010423C">
            <w:pPr>
              <w:shd w:val="clear" w:color="auto" w:fill="FFFFFF" w:themeFill="background1"/>
              <w:spacing w:line="240" w:lineRule="auto"/>
              <w:ind w:left="0" w:hanging="3"/>
              <w:jc w:val="both"/>
              <w:rPr>
                <w:rFonts w:ascii="Times New Roman" w:hAnsi="Times New Roman"/>
                <w:i/>
                <w:color w:val="000000" w:themeColor="text1"/>
                <w:lang w:val="vi-VN"/>
              </w:rPr>
            </w:pPr>
            <w:r w:rsidRPr="003818A8">
              <w:rPr>
                <w:rFonts w:ascii="Times New Roman" w:hAnsi="Times New Roman"/>
                <w:i/>
                <w:color w:val="000000" w:themeColor="text1"/>
              </w:rPr>
              <w:t>“</w:t>
            </w:r>
            <w:r w:rsidRPr="003818A8">
              <w:rPr>
                <w:rFonts w:ascii="Times New Roman" w:hAnsi="Times New Roman"/>
                <w:i/>
                <w:color w:val="000000" w:themeColor="text1"/>
                <w:lang w:val="vi-VN"/>
              </w:rPr>
              <w:t>Điều 13. Trách nhiệm của Bộ Xây dựng</w:t>
            </w:r>
            <w:bookmarkEnd w:id="1"/>
            <w:r w:rsidRPr="003818A8">
              <w:rPr>
                <w:rFonts w:ascii="Times New Roman" w:hAnsi="Times New Roman"/>
                <w:i/>
                <w:color w:val="000000" w:themeColor="text1"/>
                <w:lang w:val="vi-VN"/>
              </w:rPr>
              <w:t xml:space="preserve"> </w:t>
            </w:r>
          </w:p>
          <w:p w14:paraId="137DBF16" w14:textId="77777777" w:rsidR="00DD55E6" w:rsidRPr="003818A8" w:rsidRDefault="00DD55E6" w:rsidP="0010423C">
            <w:pPr>
              <w:shd w:val="clear" w:color="auto" w:fill="FFFFFF" w:themeFill="background1"/>
              <w:spacing w:line="240" w:lineRule="auto"/>
              <w:ind w:left="0" w:hanging="3"/>
              <w:jc w:val="both"/>
              <w:rPr>
                <w:rFonts w:ascii="Times New Roman" w:hAnsi="Times New Roman"/>
                <w:i/>
                <w:color w:val="000000" w:themeColor="text1"/>
                <w:lang w:val="vi-VN"/>
              </w:rPr>
            </w:pPr>
            <w:r w:rsidRPr="003818A8">
              <w:rPr>
                <w:rFonts w:ascii="Times New Roman" w:hAnsi="Times New Roman"/>
                <w:i/>
                <w:color w:val="000000" w:themeColor="text1"/>
                <w:lang w:val="vi-VN"/>
              </w:rPr>
              <w:t xml:space="preserve">1. Chủ trì, phối hợp với Bộ Quốc phòng, Ủy ban nhân dân cấp tỉnh có liên quan: </w:t>
            </w:r>
          </w:p>
          <w:p w14:paraId="5A18775F" w14:textId="77777777" w:rsidR="00DD55E6" w:rsidRPr="003818A8" w:rsidRDefault="00DD55E6" w:rsidP="0010423C">
            <w:pPr>
              <w:shd w:val="clear" w:color="auto" w:fill="FFFFFF" w:themeFill="background1"/>
              <w:spacing w:line="240" w:lineRule="auto"/>
              <w:ind w:left="0" w:hanging="3"/>
              <w:jc w:val="both"/>
              <w:rPr>
                <w:rFonts w:ascii="Times New Roman" w:hAnsi="Times New Roman"/>
                <w:i/>
                <w:color w:val="000000" w:themeColor="text1"/>
                <w:lang w:val="vi-VN"/>
              </w:rPr>
            </w:pPr>
            <w:r w:rsidRPr="003818A8">
              <w:rPr>
                <w:rFonts w:ascii="Times New Roman" w:hAnsi="Times New Roman"/>
                <w:i/>
                <w:color w:val="000000" w:themeColor="text1"/>
                <w:lang w:val="vi-VN"/>
              </w:rPr>
              <w:t>a) Lập quy hoạch tổng thể phát triển hệ thống cảng hàng không, sân bay toàn quốc trình Thủ tướng Chính phủ phê duyệt, trừ sân bay quân sự, sân bay chuyên dùng;</w:t>
            </w:r>
          </w:p>
          <w:p w14:paraId="77A8632E" w14:textId="77777777" w:rsidR="00DD55E6" w:rsidRPr="003818A8" w:rsidRDefault="00DD55E6" w:rsidP="0010423C">
            <w:pPr>
              <w:shd w:val="clear" w:color="auto" w:fill="FFFFFF" w:themeFill="background1"/>
              <w:spacing w:line="240" w:lineRule="auto"/>
              <w:ind w:left="0" w:hanging="3"/>
              <w:jc w:val="both"/>
              <w:rPr>
                <w:rFonts w:ascii="Times New Roman" w:hAnsi="Times New Roman"/>
                <w:i/>
                <w:color w:val="000000" w:themeColor="text1"/>
                <w:lang w:val="vi-VN"/>
              </w:rPr>
            </w:pPr>
            <w:r w:rsidRPr="003818A8">
              <w:rPr>
                <w:rFonts w:ascii="Times New Roman" w:hAnsi="Times New Roman"/>
                <w:i/>
                <w:color w:val="000000" w:themeColor="text1"/>
                <w:lang w:val="vi-VN"/>
              </w:rPr>
              <w:t>b) Thống nhất quản lý về không gian kiến trúc, cảnh quan đô thị, quy hoạch xây dựng công trình bảo đảm duy trì hoạt động an toàn của sân bay và các trận địa quản lý, bảo vệ vùng trời tại Việt Nam.</w:t>
            </w:r>
          </w:p>
          <w:p w14:paraId="11F1DC97" w14:textId="77777777" w:rsidR="00DD55E6" w:rsidRPr="003818A8" w:rsidRDefault="00DD55E6" w:rsidP="0010423C">
            <w:pPr>
              <w:shd w:val="clear" w:color="auto" w:fill="FFFFFF" w:themeFill="background1"/>
              <w:spacing w:line="240" w:lineRule="auto"/>
              <w:ind w:left="0" w:hanging="3"/>
              <w:jc w:val="both"/>
              <w:rPr>
                <w:rFonts w:ascii="Times New Roman" w:hAnsi="Times New Roman"/>
                <w:i/>
                <w:color w:val="000000" w:themeColor="text1"/>
                <w:lang w:val="vi-VN"/>
              </w:rPr>
            </w:pPr>
            <w:r w:rsidRPr="003818A8">
              <w:rPr>
                <w:rFonts w:ascii="Times New Roman" w:hAnsi="Times New Roman"/>
                <w:i/>
                <w:color w:val="000000" w:themeColor="text1"/>
                <w:lang w:val="vi-VN"/>
              </w:rPr>
              <w:t xml:space="preserve">2. Chủ trì, phối hợp với Bộ Quốc phòng công bố công khai các bề mặt giới hạn chướng ngại vật hàng không, độ cao công trình liên quan đến bề mặt giới hạn chướng ngại vật hàng không trong khu vực sân bay có hoạt động hàng không dân dụng; khu vực giới hạn bảo đảm hoạt động bình thường của các đài, </w:t>
            </w:r>
            <w:r w:rsidRPr="003818A8">
              <w:rPr>
                <w:rFonts w:ascii="Times New Roman" w:hAnsi="Times New Roman"/>
                <w:i/>
                <w:color w:val="000000" w:themeColor="text1"/>
                <w:lang w:val="vi-VN"/>
              </w:rPr>
              <w:lastRenderedPageBreak/>
              <w:t>trạm vô tuyến điện hàng không; giới hạn chướng ngại vật khu vực lân cận cảng hàng không, sân bay; thống kê, đánh dấu và công bố danh Mục chướng ngại vật tự nhiên, nhân tạo có thể ảnh hưởng đến an toàn hoạt động bay.</w:t>
            </w:r>
          </w:p>
          <w:p w14:paraId="06A85085" w14:textId="77777777" w:rsidR="00DD55E6" w:rsidRPr="003818A8" w:rsidRDefault="00DD55E6" w:rsidP="0010423C">
            <w:pPr>
              <w:shd w:val="clear" w:color="auto" w:fill="FFFFFF" w:themeFill="background1"/>
              <w:spacing w:line="240" w:lineRule="auto"/>
              <w:ind w:left="0" w:hanging="3"/>
              <w:jc w:val="both"/>
              <w:rPr>
                <w:rFonts w:ascii="Times New Roman" w:hAnsi="Times New Roman"/>
                <w:i/>
                <w:color w:val="000000" w:themeColor="text1"/>
                <w:lang w:val="vi-VN"/>
              </w:rPr>
            </w:pPr>
            <w:r w:rsidRPr="003818A8">
              <w:rPr>
                <w:rFonts w:ascii="Times New Roman" w:hAnsi="Times New Roman"/>
                <w:i/>
                <w:color w:val="000000" w:themeColor="text1"/>
                <w:lang w:val="vi-VN"/>
              </w:rPr>
              <w:t>3. Phối hợp với Bộ Quốc phòng, các Bộ, ngành và Ủy ban nhân dân cấp tỉnh quản lý bề mặt giới hạn chướng ngại vật hàng không, ngăn ngừa và xử lý các công trình vi phạm bề mặt giới hạn chướng ngại vật ảnh hưởng đến hoạt động bay dân dụng; tuyên truyền, phổ biến tới các cơ quan, đoàn thể, cộng đồng dân cư nơi có sân bay và khu vực lân cận sân bay để tham gia duy trì, quản lý các bề mặt giới hạn chướng ngại vật, nhằm đảm bảo an toàn cho mọi hoạt động bay.</w:t>
            </w:r>
          </w:p>
          <w:p w14:paraId="0225B29F" w14:textId="77777777" w:rsidR="00DD55E6" w:rsidRPr="003818A8" w:rsidRDefault="00DD55E6" w:rsidP="0010423C">
            <w:pPr>
              <w:shd w:val="clear" w:color="auto" w:fill="FFFFFF" w:themeFill="background1"/>
              <w:spacing w:line="240" w:lineRule="auto"/>
              <w:ind w:left="0" w:hanging="3"/>
              <w:jc w:val="both"/>
              <w:rPr>
                <w:rFonts w:ascii="Times New Roman" w:hAnsi="Times New Roman"/>
                <w:i/>
                <w:color w:val="000000" w:themeColor="text1"/>
                <w:lang w:val="vi-VN"/>
              </w:rPr>
            </w:pPr>
            <w:r w:rsidRPr="003818A8">
              <w:rPr>
                <w:rFonts w:ascii="Times New Roman" w:hAnsi="Times New Roman"/>
                <w:i/>
                <w:color w:val="000000" w:themeColor="text1"/>
                <w:lang w:val="vi-VN"/>
              </w:rPr>
              <w:t>4. Hướng dẫn Ủy ban nhân dân cấp tỉnh lập đồ án quy hoạch chung để xây dựng các khu đô thị, khu nhà ở cao tầng, khu hạ tầng kỹ thuật công nghiệp, khu kinh tế, khu đặc thù, khu công nghệ cao sau khi có văn bản thống nhất với Bộ Tổng Tham mưu để làm cơ sở cấp phép xây dựng.</w:t>
            </w:r>
          </w:p>
          <w:p w14:paraId="7B4228FE" w14:textId="77777777" w:rsidR="00DD55E6" w:rsidRPr="003818A8" w:rsidRDefault="00DD55E6" w:rsidP="0010423C">
            <w:pPr>
              <w:shd w:val="clear" w:color="auto" w:fill="FFFFFF" w:themeFill="background1"/>
              <w:spacing w:line="240" w:lineRule="auto"/>
              <w:ind w:left="0" w:hanging="3"/>
              <w:jc w:val="both"/>
              <w:rPr>
                <w:rFonts w:ascii="Times New Roman" w:hAnsi="Times New Roman"/>
                <w:i/>
                <w:color w:val="000000" w:themeColor="text1"/>
                <w:lang w:val="vi-VN"/>
              </w:rPr>
            </w:pPr>
            <w:r w:rsidRPr="003818A8">
              <w:rPr>
                <w:rFonts w:ascii="Times New Roman" w:hAnsi="Times New Roman"/>
                <w:i/>
                <w:color w:val="000000" w:themeColor="text1"/>
                <w:lang w:val="vi-VN"/>
              </w:rPr>
              <w:t xml:space="preserve">5. Tổ chức đo đạc, lập sơ đồ, bản đồ chướng ngại vật trong khu vực hoạt động bay dân dụng; cập nhật, công bố thông tin về chướng ngại vật và chỉ đạo cơ quan có thẩm quyền phối hợp với cơ quan chức năng của Bộ Quốc </w:t>
            </w:r>
            <w:r w:rsidRPr="003818A8">
              <w:rPr>
                <w:rFonts w:ascii="Times New Roman" w:hAnsi="Times New Roman"/>
                <w:i/>
                <w:color w:val="000000" w:themeColor="text1"/>
                <w:lang w:val="vi-VN"/>
              </w:rPr>
              <w:lastRenderedPageBreak/>
              <w:t>phòng, Ủy ban nhân dân các cấp trong quản lý bề mặt chướng ngại vật hàng không.</w:t>
            </w:r>
          </w:p>
          <w:p w14:paraId="33488524" w14:textId="15A1A19D" w:rsidR="00DD55E6" w:rsidRPr="003818A8" w:rsidRDefault="00DD55E6" w:rsidP="0010423C">
            <w:pPr>
              <w:shd w:val="clear" w:color="auto" w:fill="FFFFFF" w:themeFill="background1"/>
              <w:spacing w:line="240" w:lineRule="auto"/>
              <w:ind w:left="0" w:hanging="3"/>
              <w:jc w:val="both"/>
              <w:rPr>
                <w:rFonts w:ascii="Times New Roman" w:hAnsi="Times New Roman"/>
                <w:color w:val="000000" w:themeColor="text1"/>
                <w:lang w:val="vi-VN"/>
              </w:rPr>
            </w:pPr>
            <w:r w:rsidRPr="003818A8">
              <w:rPr>
                <w:rFonts w:ascii="Times New Roman" w:hAnsi="Times New Roman"/>
                <w:i/>
                <w:color w:val="000000" w:themeColor="text1"/>
                <w:lang w:val="vi-VN"/>
              </w:rPr>
              <w:t>6. Chỉ đạo Cục Hàng không Việt Nam phối hợp với các cơ quan, đơn vị liên quan thực hiện quản lý bề mặt giới hạn chướng ngại vật hàng không tại cảng hàng không, sân bay dân dụng và các đài, trạm vô tuyến điện hàng không</w:t>
            </w:r>
            <w:r w:rsidRPr="003818A8">
              <w:rPr>
                <w:rFonts w:ascii="Times New Roman" w:hAnsi="Times New Roman"/>
                <w:color w:val="000000" w:themeColor="text1"/>
                <w:lang w:val="vi-VN"/>
              </w:rPr>
              <w:t>”.</w:t>
            </w:r>
          </w:p>
        </w:tc>
        <w:tc>
          <w:tcPr>
            <w:tcW w:w="4819" w:type="dxa"/>
          </w:tcPr>
          <w:p w14:paraId="173067B7" w14:textId="77777777" w:rsidR="00DD55E6" w:rsidRPr="003818A8" w:rsidRDefault="00DD55E6" w:rsidP="0010423C">
            <w:pPr>
              <w:widowControl w:val="0"/>
              <w:spacing w:line="240" w:lineRule="auto"/>
              <w:ind w:leftChars="0" w:left="0" w:firstLineChars="0" w:firstLine="0"/>
              <w:jc w:val="both"/>
              <w:rPr>
                <w:rFonts w:ascii="Times New Roman" w:hAnsi="Times New Roman"/>
                <w:lang w:val="vi-VN"/>
              </w:rPr>
            </w:pPr>
          </w:p>
          <w:p w14:paraId="0028959E" w14:textId="5ED90448" w:rsidR="00DD55E6" w:rsidRPr="003818A8" w:rsidRDefault="00DD55E6"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t>Luật T</w:t>
            </w:r>
            <w:r w:rsidR="00BC259B" w:rsidRPr="003818A8">
              <w:rPr>
                <w:rFonts w:ascii="Times New Roman" w:hAnsi="Times New Roman"/>
                <w:lang w:val="vi-VN"/>
              </w:rPr>
              <w:t>ổ</w:t>
            </w:r>
            <w:r w:rsidRPr="003818A8">
              <w:rPr>
                <w:rFonts w:ascii="Times New Roman" w:hAnsi="Times New Roman"/>
                <w:lang w:val="vi-VN"/>
              </w:rPr>
              <w:t xml:space="preserve"> chức Chính phủ năm 2025</w:t>
            </w:r>
          </w:p>
        </w:tc>
        <w:tc>
          <w:tcPr>
            <w:tcW w:w="2551" w:type="dxa"/>
          </w:tcPr>
          <w:p w14:paraId="4D247414" w14:textId="77777777" w:rsidR="00DD55E6" w:rsidRPr="003818A8" w:rsidRDefault="00DD55E6" w:rsidP="0010423C">
            <w:pPr>
              <w:widowControl w:val="0"/>
              <w:spacing w:line="240" w:lineRule="auto"/>
              <w:ind w:leftChars="0" w:left="0" w:firstLineChars="0" w:firstLine="0"/>
              <w:jc w:val="both"/>
              <w:rPr>
                <w:rFonts w:ascii="Times New Roman" w:hAnsi="Times New Roman"/>
                <w:lang w:val="vi-VN"/>
              </w:rPr>
            </w:pPr>
          </w:p>
          <w:p w14:paraId="30007237" w14:textId="3AB1B97A" w:rsidR="00DD55E6" w:rsidRPr="003818A8" w:rsidRDefault="00DD55E6"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t>Phù hợp với cơ cấu tổ chức của Chính phủ tại Luật Tổ chức Chính phủ năm 2025</w:t>
            </w:r>
          </w:p>
        </w:tc>
      </w:tr>
      <w:tr w:rsidR="00E07624" w:rsidRPr="003818A8" w14:paraId="00E72480" w14:textId="77777777" w:rsidTr="00E93C0A">
        <w:tc>
          <w:tcPr>
            <w:tcW w:w="747" w:type="dxa"/>
          </w:tcPr>
          <w:p w14:paraId="76B1B650" w14:textId="3A948FDA" w:rsidR="00E07624" w:rsidRPr="003818A8" w:rsidRDefault="00E07624" w:rsidP="0010423C">
            <w:pPr>
              <w:widowControl w:val="0"/>
              <w:spacing w:line="240" w:lineRule="auto"/>
              <w:ind w:leftChars="0" w:left="0" w:firstLineChars="0" w:firstLine="0"/>
              <w:jc w:val="center"/>
              <w:rPr>
                <w:rFonts w:ascii="Times New Roman" w:hAnsi="Times New Roman"/>
              </w:rPr>
            </w:pPr>
            <w:r w:rsidRPr="003818A8">
              <w:rPr>
                <w:rFonts w:ascii="Times New Roman" w:hAnsi="Times New Roman"/>
              </w:rPr>
              <w:lastRenderedPageBreak/>
              <w:t>4</w:t>
            </w:r>
          </w:p>
        </w:tc>
        <w:tc>
          <w:tcPr>
            <w:tcW w:w="2055" w:type="dxa"/>
          </w:tcPr>
          <w:p w14:paraId="1AAC10ED" w14:textId="769EEA90" w:rsidR="00E07624" w:rsidRPr="003818A8" w:rsidRDefault="00E07624" w:rsidP="0010423C">
            <w:pPr>
              <w:widowControl w:val="0"/>
              <w:spacing w:line="240" w:lineRule="auto"/>
              <w:ind w:leftChars="0" w:left="0" w:firstLineChars="0" w:firstLine="0"/>
              <w:jc w:val="both"/>
              <w:rPr>
                <w:rFonts w:ascii="Times New Roman" w:hAnsi="Times New Roman"/>
              </w:rPr>
            </w:pPr>
            <w:r w:rsidRPr="003818A8">
              <w:rPr>
                <w:rFonts w:ascii="Times New Roman" w:hAnsi="Times New Roman"/>
              </w:rPr>
              <w:t>Điều 4, Điều 12, Điều 15 Nghị định số 32/2016/NĐ-CP</w:t>
            </w:r>
          </w:p>
        </w:tc>
        <w:tc>
          <w:tcPr>
            <w:tcW w:w="5386" w:type="dxa"/>
          </w:tcPr>
          <w:p w14:paraId="1CA01A4D" w14:textId="1F9B5908" w:rsidR="00E07624" w:rsidRPr="003818A8" w:rsidRDefault="00E07624" w:rsidP="0010423C">
            <w:pPr>
              <w:shd w:val="clear" w:color="auto" w:fill="FFFFFF" w:themeFill="background1"/>
              <w:spacing w:line="240" w:lineRule="auto"/>
              <w:ind w:left="-3" w:firstLineChars="0" w:firstLine="0"/>
              <w:jc w:val="both"/>
              <w:rPr>
                <w:rFonts w:ascii="Times New Roman" w:hAnsi="Times New Roman"/>
                <w:b/>
                <w:color w:val="000000" w:themeColor="text1"/>
                <w:lang w:val="vi-VN"/>
              </w:rPr>
            </w:pPr>
            <w:r w:rsidRPr="003818A8">
              <w:rPr>
                <w:rFonts w:ascii="Times New Roman" w:hAnsi="Times New Roman"/>
                <w:color w:val="000000" w:themeColor="text1"/>
                <w:lang w:val="vi-VN"/>
              </w:rPr>
              <w:t xml:space="preserve"> </w:t>
            </w:r>
            <w:r w:rsidRPr="003818A8">
              <w:rPr>
                <w:rFonts w:ascii="Times New Roman" w:hAnsi="Times New Roman"/>
                <w:bCs/>
                <w:color w:val="000000" w:themeColor="text1"/>
                <w:lang w:val="vi-VN"/>
              </w:rPr>
              <w:t xml:space="preserve">Thay thế, bãi bỏ một số từ, cụm từ, điểm, khoản, điều, phụ lục của Nghị định số </w:t>
            </w:r>
            <w:r w:rsidRPr="003818A8">
              <w:rPr>
                <w:rFonts w:ascii="Times New Roman" w:hAnsi="Times New Roman"/>
                <w:color w:val="000000" w:themeColor="text1"/>
                <w:lang w:val="vi-VN"/>
              </w:rPr>
              <w:t xml:space="preserve">32/2016/NĐ-CP </w:t>
            </w:r>
          </w:p>
          <w:p w14:paraId="451DB8D0" w14:textId="77777777" w:rsidR="00E07624" w:rsidRPr="003818A8" w:rsidRDefault="00E07624" w:rsidP="0010423C">
            <w:pPr>
              <w:shd w:val="clear" w:color="auto" w:fill="FFFFFF" w:themeFill="background1"/>
              <w:spacing w:line="240" w:lineRule="auto"/>
              <w:ind w:left="0" w:hanging="3"/>
              <w:jc w:val="both"/>
              <w:rPr>
                <w:rFonts w:ascii="Times New Roman" w:hAnsi="Times New Roman"/>
                <w:color w:val="000000" w:themeColor="text1"/>
                <w:lang w:val="vi-VN"/>
              </w:rPr>
            </w:pPr>
            <w:r w:rsidRPr="003818A8">
              <w:rPr>
                <w:rFonts w:ascii="Times New Roman" w:hAnsi="Times New Roman"/>
                <w:color w:val="000000" w:themeColor="text1"/>
                <w:lang w:val="vi-VN"/>
              </w:rPr>
              <w:t xml:space="preserve">a) Thay thế cụm từ “Bộ Giao thông vận tải” thành cụm từ “Bộ Xây dựng” tại điểm c khoản 3 Điều 4, các khoản 1, 2 và 6 Điều 12, khoản 1 và khoản 2 Điều 15; Mục 1 Phụ lục II ban hành kèm theo </w:t>
            </w:r>
            <w:r w:rsidRPr="003818A8">
              <w:rPr>
                <w:rFonts w:ascii="Times New Roman" w:hAnsi="Times New Roman"/>
                <w:bCs/>
                <w:color w:val="000000" w:themeColor="text1"/>
                <w:lang w:val="vi-VN"/>
              </w:rPr>
              <w:t xml:space="preserve">Nghị định số </w:t>
            </w:r>
            <w:r w:rsidRPr="003818A8">
              <w:rPr>
                <w:rFonts w:ascii="Times New Roman" w:hAnsi="Times New Roman"/>
                <w:color w:val="000000" w:themeColor="text1"/>
                <w:lang w:val="vi-VN"/>
              </w:rPr>
              <w:t>32/2016/NĐ-CP;</w:t>
            </w:r>
          </w:p>
          <w:p w14:paraId="5612234C" w14:textId="5E28DCCC" w:rsidR="00E07624" w:rsidRPr="003818A8" w:rsidRDefault="00E07624" w:rsidP="0010423C">
            <w:pPr>
              <w:shd w:val="clear" w:color="auto" w:fill="FFFFFF" w:themeFill="background1"/>
              <w:spacing w:line="240" w:lineRule="auto"/>
              <w:ind w:left="0" w:hanging="3"/>
              <w:jc w:val="both"/>
              <w:rPr>
                <w:rFonts w:ascii="Times New Roman" w:hAnsi="Times New Roman"/>
                <w:color w:val="000000" w:themeColor="text1"/>
                <w:lang w:val="vi-VN"/>
              </w:rPr>
            </w:pPr>
            <w:r w:rsidRPr="003818A8">
              <w:rPr>
                <w:rFonts w:ascii="Times New Roman" w:hAnsi="Times New Roman"/>
                <w:color w:val="000000" w:themeColor="text1"/>
                <w:lang w:val="vi-VN"/>
              </w:rPr>
              <w:t>b) Bải bỏ Điều 14.</w:t>
            </w:r>
          </w:p>
        </w:tc>
        <w:tc>
          <w:tcPr>
            <w:tcW w:w="4819" w:type="dxa"/>
          </w:tcPr>
          <w:p w14:paraId="10E0F43A" w14:textId="694E5030" w:rsidR="00E07624" w:rsidRPr="003818A8" w:rsidRDefault="00E07624"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t>Luật Tổ chức Chính phủ năm 2025</w:t>
            </w:r>
          </w:p>
        </w:tc>
        <w:tc>
          <w:tcPr>
            <w:tcW w:w="2551" w:type="dxa"/>
          </w:tcPr>
          <w:p w14:paraId="210611D7" w14:textId="0B3221C3" w:rsidR="00E07624" w:rsidRPr="003818A8" w:rsidRDefault="00E07624"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t>Phù hợp với cơ cấu tổ chức của Chính phủ được thông qua tại Luật Tổ chức Chính phủ năm 2025</w:t>
            </w:r>
          </w:p>
        </w:tc>
      </w:tr>
      <w:tr w:rsidR="006A600E" w:rsidRPr="003818A8" w14:paraId="579AF530" w14:textId="77777777" w:rsidTr="008B38E3">
        <w:tc>
          <w:tcPr>
            <w:tcW w:w="747" w:type="dxa"/>
            <w:shd w:val="clear" w:color="auto" w:fill="auto"/>
          </w:tcPr>
          <w:p w14:paraId="2E107E03" w14:textId="66929F11" w:rsidR="006A600E" w:rsidRPr="003818A8" w:rsidRDefault="00E07624" w:rsidP="0010423C">
            <w:pPr>
              <w:widowControl w:val="0"/>
              <w:spacing w:line="240" w:lineRule="auto"/>
              <w:ind w:leftChars="0" w:left="0" w:firstLineChars="0" w:firstLine="0"/>
              <w:jc w:val="center"/>
              <w:rPr>
                <w:rFonts w:ascii="Times New Roman" w:hAnsi="Times New Roman"/>
                <w:highlight w:val="yellow"/>
              </w:rPr>
            </w:pPr>
            <w:r w:rsidRPr="003818A8">
              <w:rPr>
                <w:rFonts w:ascii="Times New Roman" w:hAnsi="Times New Roman"/>
              </w:rPr>
              <w:t>5</w:t>
            </w:r>
          </w:p>
        </w:tc>
        <w:tc>
          <w:tcPr>
            <w:tcW w:w="2055" w:type="dxa"/>
            <w:shd w:val="clear" w:color="auto" w:fill="auto"/>
          </w:tcPr>
          <w:p w14:paraId="49BEF482" w14:textId="1B524E1E" w:rsidR="006A600E" w:rsidRPr="003818A8" w:rsidRDefault="00F91F9E" w:rsidP="0010423C">
            <w:pPr>
              <w:widowControl w:val="0"/>
              <w:spacing w:line="240" w:lineRule="auto"/>
              <w:ind w:leftChars="0" w:left="0" w:firstLineChars="0" w:firstLine="0"/>
              <w:jc w:val="both"/>
              <w:rPr>
                <w:rFonts w:ascii="Times New Roman" w:hAnsi="Times New Roman"/>
                <w:highlight w:val="yellow"/>
              </w:rPr>
            </w:pPr>
            <w:r w:rsidRPr="003818A8">
              <w:rPr>
                <w:rFonts w:ascii="Times New Roman" w:hAnsi="Times New Roman"/>
              </w:rPr>
              <w:t xml:space="preserve">Quản lý xây dựng sân bay chuyên dùng (Điều 6 Nghị định số 42/2016/NĐ-CP) </w:t>
            </w:r>
          </w:p>
        </w:tc>
        <w:tc>
          <w:tcPr>
            <w:tcW w:w="5386" w:type="dxa"/>
            <w:shd w:val="clear" w:color="auto" w:fill="auto"/>
          </w:tcPr>
          <w:p w14:paraId="1A67BE61" w14:textId="77777777" w:rsidR="00F91F9E" w:rsidRPr="003818A8" w:rsidRDefault="00F91F9E" w:rsidP="0010423C">
            <w:pPr>
              <w:widowControl w:val="0"/>
              <w:shd w:val="clear" w:color="auto" w:fill="FFFFFF"/>
              <w:spacing w:line="240" w:lineRule="auto"/>
              <w:ind w:left="0" w:hanging="3"/>
              <w:jc w:val="both"/>
              <w:rPr>
                <w:rFonts w:ascii="Times New Roman" w:hAnsi="Times New Roman"/>
                <w:lang w:val="vi-VN"/>
              </w:rPr>
            </w:pPr>
            <w:r w:rsidRPr="003818A8">
              <w:rPr>
                <w:rFonts w:ascii="Times New Roman" w:hAnsi="Times New Roman"/>
                <w:lang w:val="vi-VN"/>
              </w:rPr>
              <w:t xml:space="preserve">Sửa đổi, bổ sung khoản 2 Điều 6 như sau: </w:t>
            </w:r>
          </w:p>
          <w:p w14:paraId="3DB6FAA4" w14:textId="20249EF8" w:rsidR="006A600E" w:rsidRPr="00AE0597" w:rsidRDefault="00F91F9E" w:rsidP="0010423C">
            <w:pPr>
              <w:widowControl w:val="0"/>
              <w:shd w:val="clear" w:color="auto" w:fill="FFFFFF"/>
              <w:spacing w:line="240" w:lineRule="auto"/>
              <w:ind w:left="0" w:hanging="3"/>
              <w:jc w:val="both"/>
              <w:rPr>
                <w:rFonts w:ascii="Times New Roman" w:hAnsi="Times New Roman"/>
              </w:rPr>
            </w:pPr>
            <w:r w:rsidRPr="003818A8">
              <w:rPr>
                <w:rFonts w:ascii="Times New Roman" w:hAnsi="Times New Roman"/>
                <w:lang w:val="vi-VN"/>
              </w:rPr>
              <w:t>“2</w:t>
            </w:r>
            <w:r w:rsidRPr="003818A8">
              <w:rPr>
                <w:rFonts w:ascii="Times New Roman" w:hAnsi="Times New Roman"/>
                <w:i/>
                <w:lang w:val="vi-VN"/>
              </w:rPr>
              <w:t xml:space="preserve">. Tổng Tham mưu trưởng quyết định phê duyệt thiết kế chi tiết xây dựng sân bay chuyên dùng sau khi đã thống nhất với Bộ </w:t>
            </w:r>
            <w:r w:rsidR="00E07624" w:rsidRPr="003818A8">
              <w:rPr>
                <w:rFonts w:ascii="Times New Roman" w:hAnsi="Times New Roman"/>
                <w:i/>
                <w:lang w:val="vi-VN"/>
              </w:rPr>
              <w:t>Xây dựng</w:t>
            </w:r>
            <w:r w:rsidRPr="003818A8">
              <w:rPr>
                <w:rFonts w:ascii="Times New Roman" w:hAnsi="Times New Roman"/>
                <w:i/>
                <w:lang w:val="vi-VN"/>
              </w:rPr>
              <w:t>, Ủy ban nhân dân cấp tỉnh và quyết định phê duyệt vị trí bãi cất hạ cánh, gia hạn thời gian hoạt động các bãi cất hạ cánh</w:t>
            </w:r>
            <w:r w:rsidRPr="003818A8">
              <w:rPr>
                <w:rFonts w:ascii="Times New Roman" w:hAnsi="Times New Roman"/>
                <w:lang w:val="vi-VN"/>
              </w:rPr>
              <w:t>”.</w:t>
            </w:r>
          </w:p>
        </w:tc>
        <w:tc>
          <w:tcPr>
            <w:tcW w:w="4819" w:type="dxa"/>
          </w:tcPr>
          <w:p w14:paraId="7264B3EF" w14:textId="4FA0C92B" w:rsidR="008B38E3" w:rsidRPr="003818A8" w:rsidRDefault="008B38E3" w:rsidP="0010423C">
            <w:pPr>
              <w:pStyle w:val="NormalWeb"/>
              <w:shd w:val="clear" w:color="auto" w:fill="FFFFFF"/>
              <w:spacing w:before="0" w:beforeAutospacing="0" w:after="0" w:afterAutospacing="0" w:line="240" w:lineRule="auto"/>
              <w:ind w:left="0" w:hanging="3"/>
              <w:jc w:val="both"/>
              <w:rPr>
                <w:i/>
                <w:color w:val="000000"/>
                <w:position w:val="0"/>
                <w:sz w:val="28"/>
                <w:szCs w:val="28"/>
              </w:rPr>
            </w:pPr>
            <w:r w:rsidRPr="003818A8">
              <w:rPr>
                <w:sz w:val="28"/>
                <w:szCs w:val="28"/>
                <w:lang w:val="vi-VN"/>
              </w:rPr>
              <w:t>Khoản 6 Điều 49 Luật Hàng không dân dụng việt Nam năm 2006 (sửa đổi, bổ sung năm 2014) quy định: “</w:t>
            </w:r>
            <w:r w:rsidRPr="003818A8">
              <w:rPr>
                <w:i/>
                <w:color w:val="000000"/>
                <w:sz w:val="28"/>
                <w:szCs w:val="28"/>
                <w:lang w:val="vi-VN"/>
              </w:rPr>
              <w:t>6.</w:t>
            </w:r>
            <w:hyperlink r:id="rId9" w:anchor="_ftn21" w:history="1">
              <w:r w:rsidRPr="003818A8">
                <w:rPr>
                  <w:rStyle w:val="Hyperlink"/>
                  <w:i/>
                  <w:color w:val="000000"/>
                  <w:sz w:val="28"/>
                  <w:szCs w:val="28"/>
                </w:rPr>
                <w:t>[21]</w:t>
              </w:r>
            </w:hyperlink>
            <w:r w:rsidRPr="003818A8">
              <w:rPr>
                <w:i/>
                <w:color w:val="000000"/>
                <w:sz w:val="28"/>
                <w:szCs w:val="28"/>
              </w:rPr>
              <w:t> </w:t>
            </w:r>
            <w:r w:rsidRPr="003818A8">
              <w:rPr>
                <w:i/>
                <w:color w:val="000000"/>
                <w:sz w:val="28"/>
                <w:szCs w:val="28"/>
                <w:lang w:val="de-DE"/>
              </w:rPr>
              <w:t>Bộ Quốc phòng </w:t>
            </w:r>
            <w:r w:rsidRPr="003818A8">
              <w:rPr>
                <w:i/>
                <w:color w:val="000000"/>
                <w:sz w:val="28"/>
                <w:szCs w:val="28"/>
              </w:rPr>
              <w:t>quyết định mở, đóng </w:t>
            </w:r>
            <w:r w:rsidRPr="003818A8">
              <w:rPr>
                <w:i/>
                <w:color w:val="000000"/>
                <w:sz w:val="28"/>
                <w:szCs w:val="28"/>
                <w:lang w:val="de-DE"/>
              </w:rPr>
              <w:t xml:space="preserve">sân bay chuyên dùng </w:t>
            </w:r>
            <w:r w:rsidRPr="003818A8">
              <w:rPr>
                <w:i/>
                <w:color w:val="000000"/>
                <w:sz w:val="28"/>
                <w:szCs w:val="28"/>
                <w:u w:val="single"/>
                <w:lang w:val="de-DE"/>
              </w:rPr>
              <w:t>sau khi thống nhất với Bộ Giao thông vận tải</w:t>
            </w:r>
            <w:r w:rsidRPr="003818A8">
              <w:rPr>
                <w:i/>
                <w:color w:val="000000"/>
                <w:sz w:val="28"/>
                <w:szCs w:val="28"/>
                <w:lang w:val="de-DE"/>
              </w:rPr>
              <w:t>.“</w:t>
            </w:r>
          </w:p>
          <w:p w14:paraId="2FBA3022" w14:textId="37F35D7F" w:rsidR="006A600E" w:rsidRPr="00AE0597" w:rsidRDefault="008B38E3" w:rsidP="0010423C">
            <w:pPr>
              <w:pStyle w:val="NormalWeb"/>
              <w:shd w:val="clear" w:color="auto" w:fill="FFFFFF"/>
              <w:spacing w:before="0" w:beforeAutospacing="0" w:after="0" w:afterAutospacing="0" w:line="240" w:lineRule="auto"/>
              <w:ind w:left="0" w:hanging="3"/>
              <w:jc w:val="both"/>
              <w:rPr>
                <w:color w:val="000000"/>
                <w:sz w:val="28"/>
                <w:szCs w:val="28"/>
              </w:rPr>
            </w:pPr>
            <w:r w:rsidRPr="003818A8">
              <w:rPr>
                <w:i/>
                <w:color w:val="000000"/>
                <w:sz w:val="28"/>
                <w:szCs w:val="28"/>
                <w:lang w:val="de-DE"/>
              </w:rPr>
              <w:t>Chính phủ quy định điều kiện, trình tự, thủ tục mở, đóng sân bay chuyên dùng</w:t>
            </w:r>
            <w:r w:rsidRPr="003818A8">
              <w:rPr>
                <w:color w:val="000000"/>
                <w:sz w:val="28"/>
                <w:szCs w:val="28"/>
                <w:lang w:val="de-DE"/>
              </w:rPr>
              <w:t>.</w:t>
            </w:r>
          </w:p>
        </w:tc>
        <w:tc>
          <w:tcPr>
            <w:tcW w:w="2551" w:type="dxa"/>
          </w:tcPr>
          <w:p w14:paraId="14D557EE" w14:textId="6B4297DB" w:rsidR="006A600E" w:rsidRPr="003818A8" w:rsidRDefault="008B38E3" w:rsidP="0010423C">
            <w:pPr>
              <w:widowControl w:val="0"/>
              <w:spacing w:line="240" w:lineRule="auto"/>
              <w:ind w:leftChars="0" w:left="0" w:firstLineChars="0" w:firstLine="0"/>
              <w:jc w:val="both"/>
              <w:rPr>
                <w:rFonts w:ascii="Times New Roman" w:hAnsi="Times New Roman"/>
                <w:highlight w:val="yellow"/>
              </w:rPr>
            </w:pPr>
            <w:r w:rsidRPr="003818A8">
              <w:rPr>
                <w:rFonts w:ascii="Times New Roman" w:hAnsi="Times New Roman"/>
              </w:rPr>
              <w:t>Việc sửa đổi khoản 2 Điều 6 Nghị định số 42/2016/NĐ-CP là không trái với quy định của Luật Hàng không dân dụng việt Nam năm 2006 (sửa đổi, bổ sung năm 2014)</w:t>
            </w:r>
          </w:p>
        </w:tc>
      </w:tr>
      <w:tr w:rsidR="006A600E" w:rsidRPr="003818A8" w14:paraId="3227202A" w14:textId="77777777" w:rsidTr="00E93C0A">
        <w:tc>
          <w:tcPr>
            <w:tcW w:w="747" w:type="dxa"/>
          </w:tcPr>
          <w:p w14:paraId="6EBD2753" w14:textId="21CC5C98" w:rsidR="006A600E" w:rsidRPr="003818A8" w:rsidRDefault="00DB3584" w:rsidP="0010423C">
            <w:pPr>
              <w:widowControl w:val="0"/>
              <w:spacing w:line="240" w:lineRule="auto"/>
              <w:ind w:leftChars="0" w:left="0" w:firstLineChars="0" w:firstLine="0"/>
              <w:jc w:val="center"/>
              <w:rPr>
                <w:rFonts w:ascii="Times New Roman" w:hAnsi="Times New Roman"/>
              </w:rPr>
            </w:pPr>
            <w:r w:rsidRPr="003818A8">
              <w:rPr>
                <w:rFonts w:ascii="Times New Roman" w:hAnsi="Times New Roman"/>
              </w:rPr>
              <w:t>6</w:t>
            </w:r>
          </w:p>
        </w:tc>
        <w:tc>
          <w:tcPr>
            <w:tcW w:w="2055" w:type="dxa"/>
          </w:tcPr>
          <w:p w14:paraId="699A82C7" w14:textId="2D0522F4" w:rsidR="006A600E" w:rsidRPr="003818A8" w:rsidRDefault="00F91F9E" w:rsidP="0010423C">
            <w:pPr>
              <w:widowControl w:val="0"/>
              <w:spacing w:line="240" w:lineRule="auto"/>
              <w:ind w:leftChars="0" w:left="0" w:firstLineChars="0" w:firstLine="0"/>
              <w:jc w:val="both"/>
              <w:rPr>
                <w:rFonts w:ascii="Times New Roman" w:hAnsi="Times New Roman"/>
              </w:rPr>
            </w:pPr>
            <w:r w:rsidRPr="003818A8">
              <w:rPr>
                <w:rFonts w:ascii="Times New Roman" w:hAnsi="Times New Roman"/>
              </w:rPr>
              <w:t xml:space="preserve">Điều kiện mở, </w:t>
            </w:r>
            <w:r w:rsidRPr="003818A8">
              <w:rPr>
                <w:rFonts w:ascii="Times New Roman" w:hAnsi="Times New Roman"/>
              </w:rPr>
              <w:lastRenderedPageBreak/>
              <w:t>đóng sân bay chuyên dùng (Điều 10 Nghị định số 42/2016/NĐ-CP)</w:t>
            </w:r>
          </w:p>
        </w:tc>
        <w:tc>
          <w:tcPr>
            <w:tcW w:w="5386" w:type="dxa"/>
          </w:tcPr>
          <w:p w14:paraId="033FB283" w14:textId="77777777" w:rsidR="00F91F9E" w:rsidRPr="003818A8" w:rsidRDefault="00F91F9E" w:rsidP="0010423C">
            <w:pPr>
              <w:widowControl w:val="0"/>
              <w:snapToGrid w:val="0"/>
              <w:spacing w:line="240" w:lineRule="auto"/>
              <w:ind w:left="0" w:hanging="3"/>
              <w:jc w:val="both"/>
              <w:rPr>
                <w:rFonts w:ascii="Times New Roman" w:hAnsi="Times New Roman"/>
                <w:lang w:val="vi-VN"/>
              </w:rPr>
            </w:pPr>
            <w:r w:rsidRPr="003818A8">
              <w:rPr>
                <w:rFonts w:ascii="Times New Roman" w:hAnsi="Times New Roman"/>
                <w:lang w:val="vi-VN"/>
              </w:rPr>
              <w:lastRenderedPageBreak/>
              <w:t>Sửa đổi, bổ sung khoản 1 Điều 10 như sau:</w:t>
            </w:r>
          </w:p>
          <w:p w14:paraId="3DAFEA89" w14:textId="77777777" w:rsidR="00F91F9E" w:rsidRPr="003818A8" w:rsidRDefault="00F91F9E" w:rsidP="0010423C">
            <w:pPr>
              <w:spacing w:line="240" w:lineRule="auto"/>
              <w:ind w:left="0" w:hanging="3"/>
              <w:jc w:val="both"/>
              <w:rPr>
                <w:rFonts w:ascii="Times New Roman" w:hAnsi="Times New Roman"/>
                <w:i/>
                <w:lang w:val="vi-VN"/>
              </w:rPr>
            </w:pPr>
            <w:r w:rsidRPr="003818A8">
              <w:rPr>
                <w:rFonts w:ascii="Times New Roman" w:hAnsi="Times New Roman"/>
                <w:lang w:val="vi-VN"/>
              </w:rPr>
              <w:lastRenderedPageBreak/>
              <w:t>“</w:t>
            </w:r>
            <w:r w:rsidRPr="003818A8">
              <w:rPr>
                <w:rFonts w:ascii="Times New Roman" w:hAnsi="Times New Roman"/>
                <w:i/>
                <w:lang w:val="vi-VN"/>
              </w:rPr>
              <w:t>1. Điều kiện mở sân bay chuyên dùng:</w:t>
            </w:r>
          </w:p>
          <w:p w14:paraId="20C5644A" w14:textId="77777777" w:rsidR="00F91F9E" w:rsidRPr="003818A8" w:rsidRDefault="00F91F9E" w:rsidP="0010423C">
            <w:pPr>
              <w:spacing w:line="240" w:lineRule="auto"/>
              <w:ind w:left="0" w:hanging="3"/>
              <w:jc w:val="both"/>
              <w:rPr>
                <w:rFonts w:ascii="Times New Roman" w:hAnsi="Times New Roman"/>
                <w:i/>
                <w:lang w:val="vi-VN"/>
              </w:rPr>
            </w:pPr>
            <w:r w:rsidRPr="003818A8">
              <w:rPr>
                <w:rFonts w:ascii="Times New Roman" w:hAnsi="Times New Roman"/>
                <w:i/>
                <w:lang w:val="vi-VN"/>
              </w:rPr>
              <w:t>a) Phục vụ chiến lược bảo vệ Tổ quốc, phát triển kinh tế, xã hội;</w:t>
            </w:r>
          </w:p>
          <w:p w14:paraId="4FA51F2F" w14:textId="77777777" w:rsidR="00F91F9E" w:rsidRPr="003818A8" w:rsidRDefault="00F91F9E" w:rsidP="0010423C">
            <w:pPr>
              <w:spacing w:line="240" w:lineRule="auto"/>
              <w:ind w:left="0" w:hanging="3"/>
              <w:jc w:val="both"/>
              <w:rPr>
                <w:rFonts w:ascii="Times New Roman" w:hAnsi="Times New Roman"/>
                <w:i/>
                <w:lang w:val="vi-VN"/>
              </w:rPr>
            </w:pPr>
            <w:r w:rsidRPr="003818A8">
              <w:rPr>
                <w:rFonts w:ascii="Times New Roman" w:hAnsi="Times New Roman"/>
                <w:i/>
                <w:lang w:val="vi-VN"/>
              </w:rPr>
              <w:t>b) Phù hợp với các quy định của pháp luật có liên quan về quản lý tĩnh không, quản lý đất đai, môi trường, khu vực mặt nước, mặt biển, quản lý vùng trời, khu cấm bay, khu hạn chế bay;</w:t>
            </w:r>
          </w:p>
          <w:p w14:paraId="6797EE39" w14:textId="527E9D66" w:rsidR="006A600E" w:rsidRPr="003818A8" w:rsidRDefault="00F91F9E" w:rsidP="0010423C">
            <w:pPr>
              <w:spacing w:line="240" w:lineRule="auto"/>
              <w:ind w:left="0" w:hanging="3"/>
              <w:jc w:val="both"/>
              <w:rPr>
                <w:rFonts w:ascii="Times New Roman" w:hAnsi="Times New Roman"/>
                <w:lang w:val="vi-VN"/>
              </w:rPr>
            </w:pPr>
            <w:r w:rsidRPr="003818A8">
              <w:rPr>
                <w:rFonts w:ascii="Times New Roman" w:hAnsi="Times New Roman"/>
                <w:i/>
                <w:lang w:val="vi-VN"/>
              </w:rPr>
              <w:t>c) Chủ sở hữu sân bay đã được cấp Giấy chứng nhận và Giấy đăng ký khai thác sân bay chuyên dùng đối với sân bay đề nghị mở phục vụ mục đích thường xuyên hoạt động bay thương mại</w:t>
            </w:r>
            <w:r w:rsidRPr="003818A8">
              <w:rPr>
                <w:rFonts w:ascii="Times New Roman" w:hAnsi="Times New Roman"/>
                <w:lang w:val="vi-VN"/>
              </w:rPr>
              <w:t>”.</w:t>
            </w:r>
          </w:p>
        </w:tc>
        <w:tc>
          <w:tcPr>
            <w:tcW w:w="4819" w:type="dxa"/>
          </w:tcPr>
          <w:p w14:paraId="63EC8C31" w14:textId="77777777" w:rsidR="008B38E3" w:rsidRPr="003818A8" w:rsidRDefault="008B38E3" w:rsidP="0010423C">
            <w:pPr>
              <w:pStyle w:val="NormalWeb"/>
              <w:shd w:val="clear" w:color="auto" w:fill="FFFFFF"/>
              <w:spacing w:before="0" w:beforeAutospacing="0" w:after="0" w:afterAutospacing="0" w:line="240" w:lineRule="auto"/>
              <w:ind w:left="0" w:hanging="3"/>
              <w:jc w:val="both"/>
              <w:rPr>
                <w:i/>
                <w:color w:val="000000"/>
                <w:position w:val="0"/>
                <w:sz w:val="28"/>
                <w:szCs w:val="28"/>
              </w:rPr>
            </w:pPr>
            <w:r w:rsidRPr="003818A8">
              <w:rPr>
                <w:sz w:val="28"/>
                <w:szCs w:val="28"/>
                <w:lang w:val="vi-VN"/>
              </w:rPr>
              <w:lastRenderedPageBreak/>
              <w:t xml:space="preserve">Khoản 6 Điều 49 Luật Hàng không dân </w:t>
            </w:r>
            <w:r w:rsidRPr="003818A8">
              <w:rPr>
                <w:sz w:val="28"/>
                <w:szCs w:val="28"/>
                <w:lang w:val="vi-VN"/>
              </w:rPr>
              <w:lastRenderedPageBreak/>
              <w:t>dụng việt Nam năm 2006 (sửa đổi, bổ sung năm 2014) quy định: “</w:t>
            </w:r>
            <w:r w:rsidRPr="003818A8">
              <w:rPr>
                <w:i/>
                <w:color w:val="000000"/>
                <w:sz w:val="28"/>
                <w:szCs w:val="28"/>
                <w:lang w:val="vi-VN"/>
              </w:rPr>
              <w:t>6.</w:t>
            </w:r>
            <w:hyperlink r:id="rId10" w:anchor="_ftn21" w:history="1">
              <w:r w:rsidRPr="003818A8">
                <w:rPr>
                  <w:rStyle w:val="Hyperlink"/>
                  <w:i/>
                  <w:color w:val="000000"/>
                  <w:sz w:val="28"/>
                  <w:szCs w:val="28"/>
                </w:rPr>
                <w:t>[21]</w:t>
              </w:r>
            </w:hyperlink>
            <w:r w:rsidRPr="003818A8">
              <w:rPr>
                <w:i/>
                <w:color w:val="000000"/>
                <w:sz w:val="28"/>
                <w:szCs w:val="28"/>
              </w:rPr>
              <w:t> </w:t>
            </w:r>
            <w:r w:rsidRPr="003818A8">
              <w:rPr>
                <w:i/>
                <w:color w:val="000000"/>
                <w:sz w:val="28"/>
                <w:szCs w:val="28"/>
                <w:lang w:val="de-DE"/>
              </w:rPr>
              <w:t>Bộ Quốc phòng </w:t>
            </w:r>
            <w:r w:rsidRPr="003818A8">
              <w:rPr>
                <w:i/>
                <w:color w:val="000000"/>
                <w:sz w:val="28"/>
                <w:szCs w:val="28"/>
              </w:rPr>
              <w:t>quyết định mở, đóng </w:t>
            </w:r>
            <w:r w:rsidRPr="003818A8">
              <w:rPr>
                <w:i/>
                <w:color w:val="000000"/>
                <w:sz w:val="28"/>
                <w:szCs w:val="28"/>
                <w:lang w:val="de-DE"/>
              </w:rPr>
              <w:t>sân bay chuyên dùng sau khi thống nhất với Bộ Giao thông vận tải.</w:t>
            </w:r>
          </w:p>
          <w:p w14:paraId="04CB1CA1" w14:textId="2A4FE17B" w:rsidR="008B38E3" w:rsidRPr="003818A8" w:rsidRDefault="008B38E3" w:rsidP="0010423C">
            <w:pPr>
              <w:pStyle w:val="NormalWeb"/>
              <w:shd w:val="clear" w:color="auto" w:fill="FFFFFF"/>
              <w:spacing w:before="0" w:beforeAutospacing="0" w:after="0" w:afterAutospacing="0" w:line="240" w:lineRule="auto"/>
              <w:ind w:left="0" w:hanging="3"/>
              <w:jc w:val="both"/>
              <w:rPr>
                <w:color w:val="000000"/>
                <w:sz w:val="28"/>
                <w:szCs w:val="28"/>
              </w:rPr>
            </w:pPr>
            <w:r w:rsidRPr="003818A8">
              <w:rPr>
                <w:i/>
                <w:color w:val="000000"/>
                <w:sz w:val="28"/>
                <w:szCs w:val="28"/>
                <w:lang w:val="de-DE"/>
              </w:rPr>
              <w:t>Chính phủ quy định điều kiện, trình tự, thủ tục mở, đóng sân bay chuyên dùng</w:t>
            </w:r>
            <w:r w:rsidRPr="003818A8">
              <w:rPr>
                <w:color w:val="000000"/>
                <w:sz w:val="28"/>
                <w:szCs w:val="28"/>
                <w:lang w:val="de-DE"/>
              </w:rPr>
              <w:t>.</w:t>
            </w:r>
          </w:p>
          <w:p w14:paraId="4A9AEA0E" w14:textId="730D5A84" w:rsidR="006A600E" w:rsidRPr="003818A8" w:rsidRDefault="006A600E" w:rsidP="0010423C">
            <w:pPr>
              <w:widowControl w:val="0"/>
              <w:spacing w:line="240" w:lineRule="auto"/>
              <w:ind w:leftChars="0" w:left="0" w:firstLineChars="0" w:firstLine="0"/>
              <w:jc w:val="both"/>
              <w:rPr>
                <w:rFonts w:ascii="Times New Roman" w:hAnsi="Times New Roman"/>
                <w:highlight w:val="yellow"/>
              </w:rPr>
            </w:pPr>
          </w:p>
        </w:tc>
        <w:tc>
          <w:tcPr>
            <w:tcW w:w="2551" w:type="dxa"/>
          </w:tcPr>
          <w:p w14:paraId="341203C3" w14:textId="7ED5C40F" w:rsidR="006A600E" w:rsidRPr="003818A8" w:rsidRDefault="008B38E3" w:rsidP="0010423C">
            <w:pPr>
              <w:widowControl w:val="0"/>
              <w:spacing w:line="240" w:lineRule="auto"/>
              <w:ind w:leftChars="0" w:left="0" w:firstLineChars="0" w:firstLine="0"/>
              <w:jc w:val="both"/>
              <w:rPr>
                <w:rFonts w:ascii="Times New Roman" w:hAnsi="Times New Roman"/>
                <w:highlight w:val="yellow"/>
              </w:rPr>
            </w:pPr>
            <w:r w:rsidRPr="003818A8">
              <w:rPr>
                <w:rFonts w:ascii="Times New Roman" w:hAnsi="Times New Roman"/>
              </w:rPr>
              <w:lastRenderedPageBreak/>
              <w:t xml:space="preserve">Việc sửa đổi khoản </w:t>
            </w:r>
            <w:r w:rsidRPr="003818A8">
              <w:rPr>
                <w:rFonts w:ascii="Times New Roman" w:hAnsi="Times New Roman"/>
              </w:rPr>
              <w:lastRenderedPageBreak/>
              <w:t>1 Điều 10 Nghị định số 42/2016/NĐ-CP là không trái với quy định của Luật Hàng không dân dụng việt Nam năm 2006 (sửa đổi, bổ sung năm 2014)</w:t>
            </w:r>
          </w:p>
        </w:tc>
      </w:tr>
      <w:tr w:rsidR="006A600E" w:rsidRPr="003818A8" w14:paraId="239E26A0" w14:textId="77777777" w:rsidTr="00E93C0A">
        <w:tc>
          <w:tcPr>
            <w:tcW w:w="747" w:type="dxa"/>
          </w:tcPr>
          <w:p w14:paraId="2209BA4F" w14:textId="1DA8499B" w:rsidR="006A600E" w:rsidRPr="003818A8" w:rsidRDefault="00DB3584" w:rsidP="0010423C">
            <w:pPr>
              <w:widowControl w:val="0"/>
              <w:spacing w:line="240" w:lineRule="auto"/>
              <w:ind w:leftChars="0" w:left="0" w:firstLineChars="0" w:firstLine="0"/>
              <w:jc w:val="center"/>
              <w:rPr>
                <w:rFonts w:ascii="Times New Roman" w:hAnsi="Times New Roman"/>
              </w:rPr>
            </w:pPr>
            <w:r w:rsidRPr="003818A8">
              <w:rPr>
                <w:rFonts w:ascii="Times New Roman" w:hAnsi="Times New Roman"/>
              </w:rPr>
              <w:lastRenderedPageBreak/>
              <w:t>7</w:t>
            </w:r>
          </w:p>
        </w:tc>
        <w:tc>
          <w:tcPr>
            <w:tcW w:w="2055" w:type="dxa"/>
          </w:tcPr>
          <w:p w14:paraId="6A3D3460" w14:textId="3C10C450" w:rsidR="006A600E" w:rsidRPr="003818A8" w:rsidRDefault="00F91F9E" w:rsidP="0010423C">
            <w:pPr>
              <w:widowControl w:val="0"/>
              <w:spacing w:line="240" w:lineRule="auto"/>
              <w:ind w:leftChars="0" w:left="0" w:firstLineChars="0" w:firstLine="0"/>
              <w:jc w:val="both"/>
              <w:rPr>
                <w:rFonts w:ascii="Times New Roman" w:hAnsi="Times New Roman"/>
              </w:rPr>
            </w:pPr>
            <w:r w:rsidRPr="003818A8">
              <w:rPr>
                <w:rFonts w:ascii="Times New Roman" w:hAnsi="Times New Roman"/>
              </w:rPr>
              <w:t xml:space="preserve">Trình tự, thủ tục mở sân bay chuyên dùng trên mặt đấy, mặt nước (Điều 11 Nghị định số 42/2016/NĐ-CP) </w:t>
            </w:r>
          </w:p>
        </w:tc>
        <w:tc>
          <w:tcPr>
            <w:tcW w:w="5386" w:type="dxa"/>
          </w:tcPr>
          <w:p w14:paraId="5F7C61F4" w14:textId="77777777" w:rsidR="00F91F9E" w:rsidRPr="003818A8" w:rsidRDefault="00F91F9E" w:rsidP="0010423C">
            <w:pPr>
              <w:widowControl w:val="0"/>
              <w:snapToGrid w:val="0"/>
              <w:spacing w:line="240" w:lineRule="auto"/>
              <w:ind w:left="0" w:hanging="3"/>
              <w:jc w:val="both"/>
              <w:rPr>
                <w:rFonts w:ascii="Times New Roman" w:hAnsi="Times New Roman"/>
                <w:lang w:val="vi-VN"/>
              </w:rPr>
            </w:pPr>
            <w:r w:rsidRPr="003818A8">
              <w:rPr>
                <w:rFonts w:ascii="Times New Roman" w:hAnsi="Times New Roman"/>
                <w:lang w:val="vi-VN"/>
              </w:rPr>
              <w:t>Sửa đổi, bổ sung Điều 11 như sau:</w:t>
            </w:r>
          </w:p>
          <w:p w14:paraId="0C04C455" w14:textId="19FCDC3F" w:rsidR="00E07624" w:rsidRPr="003818A8" w:rsidRDefault="00F91F9E" w:rsidP="0010423C">
            <w:pPr>
              <w:widowControl w:val="0"/>
              <w:shd w:val="clear" w:color="auto" w:fill="FFFFFF"/>
              <w:spacing w:line="240" w:lineRule="auto"/>
              <w:ind w:left="0" w:hanging="3"/>
              <w:jc w:val="both"/>
              <w:rPr>
                <w:rFonts w:ascii="Times New Roman" w:hAnsi="Times New Roman"/>
                <w:lang w:val="vi-VN"/>
              </w:rPr>
            </w:pPr>
            <w:r w:rsidRPr="003818A8">
              <w:rPr>
                <w:rFonts w:ascii="Times New Roman" w:hAnsi="Times New Roman"/>
                <w:lang w:val="vi-VN"/>
              </w:rPr>
              <w:t>“</w:t>
            </w:r>
            <w:r w:rsidR="00E07624" w:rsidRPr="003818A8">
              <w:rPr>
                <w:rFonts w:ascii="Times New Roman" w:hAnsi="Times New Roman"/>
                <w:i/>
                <w:lang w:val="vi-VN"/>
              </w:rPr>
              <w:t>Điều 11. Trình tự, thủ tục mở sân bay chuyên dùng trên mặt đất, mặt nước</w:t>
            </w:r>
          </w:p>
          <w:p w14:paraId="41C6C155" w14:textId="60613395" w:rsidR="00F91F9E" w:rsidRPr="003818A8" w:rsidRDefault="00F91F9E"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1. Hồ sơ đề nghị bao gồm:</w:t>
            </w:r>
          </w:p>
          <w:p w14:paraId="00F39EBE" w14:textId="77777777" w:rsidR="00F91F9E" w:rsidRPr="003818A8" w:rsidRDefault="00F91F9E"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a) Đơn đề nghị mở sân bay chuyên dùng trên mặt đất, mặt nước theo Mẫu số 01 Phụ lục ban hành kèm theo Nghị định này;</w:t>
            </w:r>
          </w:p>
          <w:p w14:paraId="1D1D8FBB" w14:textId="77777777" w:rsidR="00F91F9E" w:rsidRPr="003818A8" w:rsidRDefault="00F91F9E"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b) Bản vẽ tổng mặt bằng sân bay, mặt bằng chi tiết khu bay; trong đó thể hiện rõ cốt xây dựng, điểm quy chiếu sân bay, kích thước, hướng cơ bản của đường cất, hạ cánh, đường lăn, sân đỗ máy bay và các công trình khác của hạ tầng sân bay; ranh giới khu đất xây dựng sân bay;</w:t>
            </w:r>
          </w:p>
          <w:p w14:paraId="121FAEF6" w14:textId="77777777" w:rsidR="00F91F9E" w:rsidRPr="003818A8" w:rsidRDefault="00F91F9E" w:rsidP="0010423C">
            <w:pPr>
              <w:spacing w:line="240" w:lineRule="auto"/>
              <w:ind w:left="0" w:hanging="3"/>
              <w:jc w:val="both"/>
              <w:rPr>
                <w:rFonts w:ascii="Times New Roman" w:hAnsi="Times New Roman"/>
                <w:i/>
                <w:strike/>
                <w:lang w:val="vi-VN"/>
              </w:rPr>
            </w:pPr>
            <w:r w:rsidRPr="003818A8">
              <w:rPr>
                <w:rFonts w:ascii="Times New Roman" w:hAnsi="Times New Roman"/>
                <w:i/>
                <w:lang w:val="vi-VN"/>
              </w:rPr>
              <w:t xml:space="preserve">c) Thuyết minh mô tả phương án quản lý, khai thác, bảo đảm an ninh, an toàn hàng </w:t>
            </w:r>
            <w:r w:rsidRPr="003818A8">
              <w:rPr>
                <w:rFonts w:ascii="Times New Roman" w:hAnsi="Times New Roman"/>
                <w:i/>
                <w:lang w:val="vi-VN"/>
              </w:rPr>
              <w:lastRenderedPageBreak/>
              <w:t>không, bảo vệ môi trường, tổ chức điều hành bay, hiệp đồng thông báo bay;</w:t>
            </w:r>
          </w:p>
          <w:p w14:paraId="6487D0EB" w14:textId="77777777" w:rsidR="00F91F9E" w:rsidRPr="003818A8" w:rsidRDefault="00F91F9E"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2. Trình tự, thủ tục giải quyết đề nghị:</w:t>
            </w:r>
          </w:p>
          <w:p w14:paraId="4966BCBF" w14:textId="77777777" w:rsidR="00F91F9E" w:rsidRPr="003818A8" w:rsidRDefault="00F91F9E"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a) Tổ chức, cá nhân đề nghị mở sân bay chuyên dùng trên mặt đất, mặt nước gửi 01 bộ hồ sơ theo quy định tại khoản 1 Điều này, </w:t>
            </w:r>
            <w:r w:rsidRPr="003818A8">
              <w:rPr>
                <w:rFonts w:ascii="Times New Roman" w:hAnsi="Times New Roman"/>
                <w:i/>
                <w:lang w:val="pt-BR"/>
              </w:rPr>
              <w:t>nộp trực tiếp hoặc gửi qua dịch vụ bưu chính hoặc trên môi trường điện tử qua hệ thống thông tin giải quyết thủ tục hành chính Bộ Quốc phòng</w:t>
            </w:r>
            <w:r w:rsidRPr="003818A8">
              <w:rPr>
                <w:rFonts w:ascii="Times New Roman" w:hAnsi="Times New Roman"/>
                <w:i/>
                <w:lang w:val="vi-VN"/>
              </w:rPr>
              <w:t xml:space="preserve"> đến Cục Tác chiến, Bộ Tổng Tham mưu.</w:t>
            </w:r>
            <w:r w:rsidRPr="003818A8">
              <w:rPr>
                <w:rFonts w:ascii="Times New Roman" w:hAnsi="Times New Roman"/>
                <w:i/>
                <w:lang w:val="pt-BR"/>
              </w:rPr>
              <w:t xml:space="preserve"> Trường hợp nộp hồ sơ trên môi trường điện tử thì gửi bản điện tử hoặc bản sao điện tử các thành phần hồ sơ quy định tại khoản 1 Điều này</w:t>
            </w:r>
            <w:r w:rsidRPr="003818A8">
              <w:rPr>
                <w:rFonts w:ascii="Times New Roman" w:hAnsi="Times New Roman"/>
                <w:i/>
                <w:lang w:val="vi-VN"/>
              </w:rPr>
              <w:t>;</w:t>
            </w:r>
          </w:p>
          <w:p w14:paraId="0563C6CE" w14:textId="18523C89" w:rsidR="00F91F9E" w:rsidRPr="003818A8" w:rsidRDefault="00F91F9E"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b) Trong thời hạn mười (10) ngày, kể từ ngày nhận đủ hồ sơ hợp lệ theo quy định tại khoản 1 Điều này, Cục Tác chiến, Bộ Tổng Tham mưu có trách nhiệm thẩm định, kiểm tra, báo cáo Bộ Tổng Tham mưu có văn bản xin ý kiến thống nhất của Bộ </w:t>
            </w:r>
            <w:r w:rsidR="00E07624" w:rsidRPr="003818A8">
              <w:rPr>
                <w:rFonts w:ascii="Times New Roman" w:hAnsi="Times New Roman"/>
                <w:i/>
                <w:lang w:val="vi-VN"/>
              </w:rPr>
              <w:t>Xây dựng</w:t>
            </w:r>
            <w:r w:rsidRPr="003818A8">
              <w:rPr>
                <w:rFonts w:ascii="Times New Roman" w:hAnsi="Times New Roman"/>
                <w:i/>
                <w:lang w:val="vi-VN"/>
              </w:rPr>
              <w:t>, Ủy ban nhân dân cấp tỉnh nơi mở sân bay chuyên dùng trên mặt đất, mặt nước;</w:t>
            </w:r>
          </w:p>
          <w:p w14:paraId="5FCE7106" w14:textId="77777777" w:rsidR="00F91F9E" w:rsidRPr="003818A8" w:rsidRDefault="00F91F9E"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Trường hợp, hồ sơ không hợp lệ, trong thời hạn năm (05) ngày làm việc, kể từ ngày nhận được hồ sơ, Cục Tác chiến, Bộ Tổng Tham mưu có trách nhiệm thông báo bằng văn bản cho tổ chức, cá nhân đề nghị mở sân bay chuyên dùng trên mặt đất, mặt nước biết để hoàn thiện hồ sơ theo quy định;</w:t>
            </w:r>
          </w:p>
          <w:p w14:paraId="0DD2E91F" w14:textId="657034E3" w:rsidR="00F91F9E" w:rsidRPr="003818A8" w:rsidRDefault="00F91F9E"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lastRenderedPageBreak/>
              <w:t xml:space="preserve">c) Trong thời hạn bảy (07) ngày làm việc, kể từ ngày nhận được văn bản đề nghị của Bộ Tổng Tham mưu, Bộ </w:t>
            </w:r>
            <w:r w:rsidR="00E07624" w:rsidRPr="003818A8">
              <w:rPr>
                <w:rFonts w:ascii="Times New Roman" w:hAnsi="Times New Roman"/>
                <w:i/>
                <w:lang w:val="vi-VN"/>
              </w:rPr>
              <w:t>Xây dựng</w:t>
            </w:r>
            <w:r w:rsidRPr="003818A8">
              <w:rPr>
                <w:rFonts w:ascii="Times New Roman" w:hAnsi="Times New Roman"/>
                <w:i/>
                <w:lang w:val="vi-VN"/>
              </w:rPr>
              <w:t>, Ủy ban nhân dân cấp tỉnh có trách nhiệm trả lời bằng văn bản gửi Bộ Tổng Tham mưu;</w:t>
            </w:r>
          </w:p>
          <w:p w14:paraId="6F45F9FD" w14:textId="43C4EA4F" w:rsidR="00F91F9E" w:rsidRPr="003818A8" w:rsidRDefault="00F91F9E"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d) Trong thời hạn mười (10) ngày, kể từ ngày nhận được văn bản thống nhất của Bộ </w:t>
            </w:r>
            <w:r w:rsidR="00E07624" w:rsidRPr="003818A8">
              <w:rPr>
                <w:rFonts w:ascii="Times New Roman" w:hAnsi="Times New Roman"/>
                <w:i/>
                <w:lang w:val="vi-VN"/>
              </w:rPr>
              <w:t xml:space="preserve">Xây dựng, </w:t>
            </w:r>
            <w:r w:rsidRPr="003818A8">
              <w:rPr>
                <w:rFonts w:ascii="Times New Roman" w:hAnsi="Times New Roman"/>
                <w:i/>
                <w:lang w:val="vi-VN"/>
              </w:rPr>
              <w:t>Ủy ban nhân dân cấp tỉnh, Bộ Tổng Tham mưu ra quyết định mở sân bay chuyên dùng;</w:t>
            </w:r>
          </w:p>
          <w:p w14:paraId="490F323F" w14:textId="6A9453CC" w:rsidR="006A600E" w:rsidRPr="003818A8" w:rsidRDefault="00F91F9E"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i/>
                <w:lang w:val="vi-VN"/>
              </w:rPr>
              <w:t>Trường hợp không chấp thuận, Bộ Tổng Tham mưu có trách nhiệm trả lời bằng văn bản và nêu rõ lý do không chấp thuận</w:t>
            </w:r>
            <w:r w:rsidRPr="003818A8">
              <w:rPr>
                <w:rFonts w:ascii="Times New Roman" w:hAnsi="Times New Roman"/>
                <w:lang w:val="vi-VN"/>
              </w:rPr>
              <w:t>”.</w:t>
            </w:r>
          </w:p>
        </w:tc>
        <w:tc>
          <w:tcPr>
            <w:tcW w:w="4819" w:type="dxa"/>
          </w:tcPr>
          <w:p w14:paraId="7DF3E59A" w14:textId="77777777" w:rsidR="00E012D7" w:rsidRPr="003818A8" w:rsidRDefault="00E012D7"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lastRenderedPageBreak/>
              <w:t xml:space="preserve">Mục III.3 Quyết định số 1275/QĐ-TTg quy định: </w:t>
            </w:r>
            <w:bookmarkStart w:id="2" w:name="dieu_3_3"/>
          </w:p>
          <w:p w14:paraId="75511FFE" w14:textId="52B4D248" w:rsidR="00E012D7" w:rsidRPr="003818A8" w:rsidRDefault="00E012D7" w:rsidP="0010423C">
            <w:pPr>
              <w:widowControl w:val="0"/>
              <w:spacing w:line="240" w:lineRule="auto"/>
              <w:ind w:leftChars="0" w:left="0" w:firstLineChars="0" w:firstLine="0"/>
              <w:jc w:val="both"/>
              <w:rPr>
                <w:rFonts w:ascii="Times New Roman" w:hAnsi="Times New Roman"/>
                <w:b/>
                <w:i/>
                <w:lang w:val="vi-VN"/>
              </w:rPr>
            </w:pPr>
            <w:r w:rsidRPr="003818A8">
              <w:rPr>
                <w:rFonts w:ascii="Times New Roman" w:hAnsi="Times New Roman"/>
                <w:b/>
                <w:i/>
                <w:color w:val="000000"/>
                <w:position w:val="0"/>
                <w:lang w:val="vi-VN"/>
              </w:rPr>
              <w:t>Thủ tục hành chính 17: Thủ tục mở sân bay chuyên dùng trên mặt đất, mặt nước (mã số thủ tục hành chính: 1.003257)</w:t>
            </w:r>
            <w:bookmarkEnd w:id="2"/>
          </w:p>
          <w:p w14:paraId="44453D12" w14:textId="77777777" w:rsidR="00E012D7" w:rsidRPr="003818A8" w:rsidRDefault="00E012D7"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a) Nội dung cắt giảm, đơn giản hóa:</w:t>
            </w:r>
          </w:p>
          <w:p w14:paraId="2F44C7A9" w14:textId="77777777" w:rsidR="00E012D7" w:rsidRPr="003818A8" w:rsidRDefault="00E012D7"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Bổ sung cách thức nộp hồ sơ trực tuyến.</w:t>
            </w:r>
          </w:p>
          <w:p w14:paraId="7CAC7C5A" w14:textId="77777777" w:rsidR="00E012D7" w:rsidRPr="003818A8" w:rsidRDefault="00E012D7"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Bãi bỏ thành phần hồ sơ:</w:t>
            </w:r>
          </w:p>
          <w:p w14:paraId="002B805C" w14:textId="77777777" w:rsidR="00E012D7" w:rsidRPr="003818A8" w:rsidRDefault="00E012D7"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xml:space="preserve">+ “Bản vẽ bề mặt giới hạn chướng ngại vật hàng không, thể hiện rõ mặt cắt dọc, mặt cắt ngang tĩnh không; vị trí và cao độ tất cả chướng ngại vật hàng không trong vùng phụ cận sân bay, trong phạm vi bán kính 10 km tính từ điểm quy </w:t>
            </w:r>
            <w:r w:rsidRPr="003818A8">
              <w:rPr>
                <w:rFonts w:ascii="Times New Roman" w:hAnsi="Times New Roman"/>
                <w:color w:val="000000"/>
                <w:position w:val="0"/>
                <w:lang w:val="vi-VN"/>
              </w:rPr>
              <w:t>chiếu sân bay”.</w:t>
            </w:r>
          </w:p>
          <w:p w14:paraId="1FE8000C" w14:textId="77777777" w:rsidR="00E012D7" w:rsidRPr="003818A8" w:rsidRDefault="00E012D7"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“Thuyết minh mô tả khu vực vùng trời hoạt động của sân bay; phương thức bay; các đường hàng không đi qua sân bay trong bán kính 30 km tính từ điểm quy chiếu sân bay”;</w:t>
            </w:r>
          </w:p>
          <w:p w14:paraId="22568FCC" w14:textId="77777777" w:rsidR="00E012D7" w:rsidRPr="003818A8" w:rsidRDefault="00E012D7"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“Bản sao giấy chứng nhận quyền sử dụng đất, quyền sở hữu nhà ở và tài sản khác gắn liền với đất; giấy chứng nhận của địa phương về quản lý, sử dụng mặt nước nội địa, ven biển, trên biển”;</w:t>
            </w:r>
          </w:p>
          <w:p w14:paraId="6DD75940" w14:textId="77777777" w:rsidR="00E012D7" w:rsidRPr="003818A8" w:rsidRDefault="00E012D7"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“Giấy chứng nhận đăng ký đầu tư, giấy chứng nhận đăng ký doanh nghiệp”.</w:t>
            </w:r>
          </w:p>
          <w:p w14:paraId="7987EBC6" w14:textId="77777777" w:rsidR="00E012D7" w:rsidRPr="003818A8" w:rsidRDefault="00E012D7"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Bổ sung các trường thông tin nêu trên trong mẫu đơn, tờ khai.</w:t>
            </w:r>
          </w:p>
          <w:p w14:paraId="6E6D1120" w14:textId="77777777" w:rsidR="00E012D7" w:rsidRPr="003818A8" w:rsidRDefault="00E012D7"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Bãi bỏ yêu cầu, điều kiện “có đội ngũ nhân lực đủ trình độ kỹ thuật vận hành, khai thác sân bay chuyên dùng”.</w:t>
            </w:r>
          </w:p>
          <w:p w14:paraId="6936DEC0" w14:textId="77777777" w:rsidR="00E012D7" w:rsidRPr="003818A8" w:rsidRDefault="00E012D7"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xml:space="preserve">- Giảm thời gian thẩm định, kiểm tra và ra văn bản xin ý kiến Bộ Giao thông vận tải, Ủy ban nhân dân cấp tỉnh từ 15 ngày làm việc xuống còn 10 ngày làm việc; giảm thời gian Bộ Giao thông vận tải, Ủy ban nhân dân cấp tỉnh trả lời từ 10 ngày làm việc xuống còn 07 ngày làm việc; giảm thời gian giải quyết đề nghị chấp thuận mở sân bay chuyên dùng trên mặt đất, mặt nước từ 10 ngày làm việc </w:t>
            </w:r>
            <w:r w:rsidRPr="003818A8">
              <w:rPr>
                <w:rFonts w:ascii="Times New Roman" w:hAnsi="Times New Roman"/>
                <w:color w:val="000000"/>
                <w:position w:val="0"/>
                <w:lang w:val="vi-VN"/>
              </w:rPr>
              <w:lastRenderedPageBreak/>
              <w:t>xuống còn 07 ngày làm việc.</w:t>
            </w:r>
          </w:p>
          <w:p w14:paraId="67077FE3" w14:textId="19DE3190" w:rsidR="00E012D7" w:rsidRPr="003818A8" w:rsidRDefault="00E012D7"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Lý do: Các thông tin về “Giấy chứng nhận quyền sử dụng đất, quyền sở hữu nhà ở và tài sản khác gắn liền với đất; giấy chứng nhận của địa phương về quản lý, sử dụng mặt nước nội địa, ven biển, trên biển; giấy chứng nhận đăng ký đầu tư, giấy chứng nhận đăng ký doanh nghiệp” được khai thác từ Cơ sở dữ liệu quốc gia, cơ sở dữ liệu chuyên ngành do các Bộ, địa phương chia sẻ. Tạo thuận lợi cho người dân, doanh nghiệp, giảm chi phí, tiết kiệm thời gian, thuận lợi cho đối tượng thực hiện.</w:t>
            </w:r>
          </w:p>
        </w:tc>
        <w:tc>
          <w:tcPr>
            <w:tcW w:w="2551" w:type="dxa"/>
          </w:tcPr>
          <w:p w14:paraId="25C221F9" w14:textId="3A1A55F5" w:rsidR="006A600E" w:rsidRPr="003818A8" w:rsidRDefault="005D05CF"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lastRenderedPageBreak/>
              <w:t>Việc sửa đổi</w:t>
            </w:r>
            <w:r w:rsidR="003E15F4" w:rsidRPr="003818A8">
              <w:rPr>
                <w:rFonts w:ascii="Times New Roman" w:hAnsi="Times New Roman"/>
                <w:lang w:val="vi-VN"/>
              </w:rPr>
              <w:t>, bổ sung</w:t>
            </w:r>
            <w:r w:rsidRPr="003818A8">
              <w:rPr>
                <w:rFonts w:ascii="Times New Roman" w:hAnsi="Times New Roman"/>
                <w:lang w:val="vi-VN"/>
              </w:rPr>
              <w:t xml:space="preserve"> Điều 11 Nghị định số 42/2016/NĐ-CP phù hợp với nội dung chỉ đạo đơn giản hóa TTHC tại Mục III.3 Quyết định số 1275/QĐ-TTg</w:t>
            </w:r>
          </w:p>
        </w:tc>
      </w:tr>
      <w:tr w:rsidR="006A600E" w:rsidRPr="003818A8" w14:paraId="3B3D270A" w14:textId="77777777" w:rsidTr="00E93C0A">
        <w:tc>
          <w:tcPr>
            <w:tcW w:w="747" w:type="dxa"/>
          </w:tcPr>
          <w:p w14:paraId="053C8173" w14:textId="0A0C27DC" w:rsidR="006A600E" w:rsidRPr="003818A8" w:rsidRDefault="00DB3584" w:rsidP="0010423C">
            <w:pPr>
              <w:widowControl w:val="0"/>
              <w:spacing w:line="240" w:lineRule="auto"/>
              <w:ind w:leftChars="0" w:left="0" w:firstLineChars="0" w:firstLine="0"/>
              <w:jc w:val="center"/>
              <w:rPr>
                <w:rFonts w:ascii="Times New Roman" w:hAnsi="Times New Roman"/>
              </w:rPr>
            </w:pPr>
            <w:r w:rsidRPr="003818A8">
              <w:rPr>
                <w:rFonts w:ascii="Times New Roman" w:hAnsi="Times New Roman"/>
              </w:rPr>
              <w:lastRenderedPageBreak/>
              <w:t>8</w:t>
            </w:r>
          </w:p>
        </w:tc>
        <w:tc>
          <w:tcPr>
            <w:tcW w:w="2055" w:type="dxa"/>
          </w:tcPr>
          <w:p w14:paraId="7D3ECA87" w14:textId="4D6FA955" w:rsidR="006A600E" w:rsidRPr="003818A8" w:rsidRDefault="00F91F9E" w:rsidP="0010423C">
            <w:pPr>
              <w:widowControl w:val="0"/>
              <w:spacing w:line="240" w:lineRule="auto"/>
              <w:ind w:leftChars="0" w:left="0" w:firstLineChars="0" w:firstLine="0"/>
              <w:jc w:val="both"/>
              <w:rPr>
                <w:rFonts w:ascii="Times New Roman" w:hAnsi="Times New Roman"/>
              </w:rPr>
            </w:pPr>
            <w:r w:rsidRPr="003818A8">
              <w:rPr>
                <w:rFonts w:ascii="Times New Roman" w:hAnsi="Times New Roman"/>
              </w:rPr>
              <w:t>Trình tự, thủ tục đóng sân bay chuyên dùng trên mặt đất, mặt nước (Điều 12 Nghị định số 42/2016/NĐ-CP)</w:t>
            </w:r>
          </w:p>
        </w:tc>
        <w:tc>
          <w:tcPr>
            <w:tcW w:w="5386" w:type="dxa"/>
          </w:tcPr>
          <w:p w14:paraId="254E1733" w14:textId="77777777" w:rsidR="00F91F9E" w:rsidRPr="003818A8" w:rsidRDefault="00F91F9E" w:rsidP="0010423C">
            <w:pPr>
              <w:widowControl w:val="0"/>
              <w:snapToGrid w:val="0"/>
              <w:spacing w:line="240" w:lineRule="auto"/>
              <w:ind w:left="0" w:hanging="3"/>
              <w:jc w:val="both"/>
              <w:rPr>
                <w:rFonts w:ascii="Times New Roman" w:hAnsi="Times New Roman"/>
                <w:lang w:val="vi-VN"/>
              </w:rPr>
            </w:pPr>
            <w:r w:rsidRPr="003818A8">
              <w:rPr>
                <w:rFonts w:ascii="Times New Roman" w:hAnsi="Times New Roman"/>
                <w:lang w:val="vi-VN"/>
              </w:rPr>
              <w:t>Sửa đổi, bổ sung khoản 2 Điều 12 như sau:</w:t>
            </w:r>
          </w:p>
          <w:p w14:paraId="3FDCC73C" w14:textId="77777777" w:rsidR="00F91F9E" w:rsidRPr="003818A8" w:rsidRDefault="00F91F9E"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lang w:val="vi-VN"/>
              </w:rPr>
              <w:t>“</w:t>
            </w:r>
            <w:r w:rsidRPr="003818A8">
              <w:rPr>
                <w:rFonts w:ascii="Times New Roman" w:hAnsi="Times New Roman"/>
                <w:i/>
                <w:lang w:val="vi-VN"/>
              </w:rPr>
              <w:t>2. Trình tự, thủ tục giải quyết:</w:t>
            </w:r>
          </w:p>
          <w:p w14:paraId="13D41C1F" w14:textId="77777777" w:rsidR="00F91F9E" w:rsidRPr="003818A8" w:rsidRDefault="00F91F9E"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a) Chủ sở hữu sân bay chuyên dùng trên mặt đất, mặt nước gửi 01 bộ hồ sơ theo quy định tại khoản 1 Điều này, </w:t>
            </w:r>
            <w:r w:rsidRPr="003818A8">
              <w:rPr>
                <w:rFonts w:ascii="Times New Roman" w:hAnsi="Times New Roman"/>
                <w:i/>
                <w:lang w:val="pt-BR"/>
              </w:rPr>
              <w:t>nộp trực tiếp hoặc gửi qua dịch vụ bưu chính hoặc trên môi trường điện tử qua hệ thống thông tin giải quyết thủ tục hành chính Bộ Quốc phòng</w:t>
            </w:r>
            <w:r w:rsidRPr="003818A8">
              <w:rPr>
                <w:rFonts w:ascii="Times New Roman" w:hAnsi="Times New Roman"/>
                <w:i/>
                <w:lang w:val="vi-VN"/>
              </w:rPr>
              <w:t xml:space="preserve"> đến Cục Tác chiến, Bộ Tổng Tham mưu.</w:t>
            </w:r>
            <w:r w:rsidRPr="003818A8">
              <w:rPr>
                <w:rFonts w:ascii="Times New Roman" w:hAnsi="Times New Roman"/>
                <w:i/>
                <w:lang w:val="pt-BR"/>
              </w:rPr>
              <w:t xml:space="preserve"> Trường hợp nộp hồ sơ trên môi trường điện tử thì gửi bản điện tử hoặc bản sao điện tử các thành phần hồ sơ quy định tại khoản 1 Điều này</w:t>
            </w:r>
            <w:r w:rsidRPr="003818A8">
              <w:rPr>
                <w:rFonts w:ascii="Times New Roman" w:hAnsi="Times New Roman"/>
                <w:i/>
                <w:lang w:val="vi-VN"/>
              </w:rPr>
              <w:t>;</w:t>
            </w:r>
          </w:p>
          <w:p w14:paraId="4B478423" w14:textId="77777777" w:rsidR="00F91F9E" w:rsidRPr="003818A8" w:rsidRDefault="00F91F9E"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b) Trường hợp hồ sơ không hợp lệ, trong thời hạn năm (05) ngày làm việc, kể từ ngày nhận được hồ sơ, Cục Tác chiến, Bộ Tổng Tham </w:t>
            </w:r>
            <w:r w:rsidRPr="003818A8">
              <w:rPr>
                <w:rFonts w:ascii="Times New Roman" w:hAnsi="Times New Roman"/>
                <w:i/>
                <w:lang w:val="vi-VN"/>
              </w:rPr>
              <w:lastRenderedPageBreak/>
              <w:t xml:space="preserve">mưu có trách nhiệm thông báo bằng văn bản cho chủ sở hữu sân bay để hoàn thiện hồ sơ theo quy định; </w:t>
            </w:r>
          </w:p>
          <w:p w14:paraId="6CEC8E42" w14:textId="35348AC9" w:rsidR="006A600E" w:rsidRPr="003818A8" w:rsidRDefault="00F91F9E" w:rsidP="0010423C">
            <w:pPr>
              <w:widowControl w:val="0"/>
              <w:shd w:val="clear" w:color="auto" w:fill="FFFFFF"/>
              <w:spacing w:line="240" w:lineRule="auto"/>
              <w:ind w:left="0" w:hanging="3"/>
              <w:jc w:val="both"/>
              <w:rPr>
                <w:rFonts w:ascii="Times New Roman" w:hAnsi="Times New Roman"/>
                <w:lang w:val="vi-VN"/>
              </w:rPr>
            </w:pPr>
            <w:r w:rsidRPr="003818A8">
              <w:rPr>
                <w:rFonts w:ascii="Times New Roman" w:hAnsi="Times New Roman"/>
                <w:i/>
                <w:lang w:val="vi-VN"/>
              </w:rPr>
              <w:t>c) Trong thời hạn bảy (07) ngày làm việc, kể từ ngày nhận đủ hồ sơ hợp lệ, Bộ Tổng Tham mưu ra quyết định đóng sân bay chuyên dùng trên mặt đất, mặt nước</w:t>
            </w:r>
            <w:r w:rsidR="00E07624" w:rsidRPr="003818A8">
              <w:rPr>
                <w:rFonts w:ascii="Times New Roman" w:hAnsi="Times New Roman"/>
                <w:i/>
                <w:lang w:val="vi-VN"/>
              </w:rPr>
              <w:t xml:space="preserve"> sau khi có văn bản thống nhất của Bộ Xây dựng</w:t>
            </w:r>
            <w:r w:rsidRPr="003818A8">
              <w:rPr>
                <w:rFonts w:ascii="Times New Roman" w:hAnsi="Times New Roman"/>
                <w:i/>
                <w:lang w:val="vi-VN"/>
              </w:rPr>
              <w:t xml:space="preserve"> và thông báo đến chủ sở hữu sân bay, các cơ quan, tổ chức, cá nhân có liên quan.</w:t>
            </w:r>
            <w:r w:rsidRPr="003818A8">
              <w:rPr>
                <w:rFonts w:ascii="Times New Roman" w:hAnsi="Times New Roman"/>
                <w:lang w:val="vi-VN"/>
              </w:rPr>
              <w:t>”</w:t>
            </w:r>
          </w:p>
        </w:tc>
        <w:tc>
          <w:tcPr>
            <w:tcW w:w="4819" w:type="dxa"/>
          </w:tcPr>
          <w:p w14:paraId="6FED2B53" w14:textId="77777777" w:rsidR="006A600E" w:rsidRPr="003818A8" w:rsidRDefault="00F5366C"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lastRenderedPageBreak/>
              <w:t xml:space="preserve">Mục III.4 Quyết định số 1275/QĐ-TTg quy định: </w:t>
            </w:r>
          </w:p>
          <w:p w14:paraId="0F6FE2F5" w14:textId="77777777" w:rsidR="00F5366C" w:rsidRPr="003818A8" w:rsidRDefault="00F5366C"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b/>
                <w:i/>
                <w:color w:val="000000"/>
                <w:position w:val="0"/>
                <w:lang w:val="vi-VN"/>
              </w:rPr>
            </w:pPr>
            <w:bookmarkStart w:id="3" w:name="dieu_4_3"/>
            <w:r w:rsidRPr="003818A8">
              <w:rPr>
                <w:rFonts w:ascii="Times New Roman" w:hAnsi="Times New Roman"/>
                <w:b/>
                <w:i/>
                <w:color w:val="000000"/>
                <w:position w:val="0"/>
                <w:lang w:val="vi-VN"/>
              </w:rPr>
              <w:t>Thủ tục hành chính 18: Thủ tục đóng sân bay chuyên dùng trên mặt đất, mặt nước (mã số thủ tục hành chính: 2.001615)</w:t>
            </w:r>
            <w:bookmarkEnd w:id="3"/>
          </w:p>
          <w:p w14:paraId="52629663" w14:textId="77777777" w:rsidR="00F5366C" w:rsidRPr="003818A8" w:rsidRDefault="00F5366C"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a) Nội dung cắt giảm, đơn giản hóa:</w:t>
            </w:r>
          </w:p>
          <w:p w14:paraId="2B303573" w14:textId="77777777" w:rsidR="00F5366C" w:rsidRPr="003818A8" w:rsidRDefault="00F5366C"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Bổ sung cách thức nộp hồ sơ trực tuyến; giảm thời gian giải quyết từ 10 ngày làm việc xuống còn 07 ngày làm việc.</w:t>
            </w:r>
          </w:p>
          <w:p w14:paraId="737F3C50" w14:textId="77777777" w:rsidR="00F5366C" w:rsidRPr="003818A8" w:rsidRDefault="00F5366C"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Lý do: Tạo thuận lợi cho người dân, doanh nghiệp, giảm chi phí, tiết kiệm thời gian, thuận lợi cho đối tượng thực hiện.</w:t>
            </w:r>
          </w:p>
          <w:p w14:paraId="4A1A6580" w14:textId="6132AB94" w:rsidR="00F5366C" w:rsidRPr="003818A8" w:rsidRDefault="00F5366C" w:rsidP="0010423C">
            <w:pPr>
              <w:widowControl w:val="0"/>
              <w:spacing w:line="240" w:lineRule="auto"/>
              <w:ind w:leftChars="0" w:left="0" w:firstLineChars="0" w:firstLine="0"/>
              <w:jc w:val="both"/>
              <w:rPr>
                <w:rFonts w:ascii="Times New Roman" w:hAnsi="Times New Roman"/>
                <w:lang w:val="vi-VN"/>
              </w:rPr>
            </w:pPr>
          </w:p>
        </w:tc>
        <w:tc>
          <w:tcPr>
            <w:tcW w:w="2551" w:type="dxa"/>
          </w:tcPr>
          <w:p w14:paraId="71B4AC26" w14:textId="1BC8AC2F" w:rsidR="006A600E" w:rsidRPr="003818A8" w:rsidRDefault="005D05CF"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lastRenderedPageBreak/>
              <w:t>Việc sửa đổi</w:t>
            </w:r>
            <w:r w:rsidR="003E15F4" w:rsidRPr="003818A8">
              <w:rPr>
                <w:rFonts w:ascii="Times New Roman" w:hAnsi="Times New Roman"/>
                <w:lang w:val="vi-VN"/>
              </w:rPr>
              <w:t>, bổ sung khoản 2</w:t>
            </w:r>
            <w:r w:rsidRPr="003818A8">
              <w:rPr>
                <w:rFonts w:ascii="Times New Roman" w:hAnsi="Times New Roman"/>
                <w:lang w:val="vi-VN"/>
              </w:rPr>
              <w:t xml:space="preserve"> Điều 12 Nghị định số 42/2016/NĐ-CP phù hợp với nội dung chỉ đạo đơn giản hóa TTHC tại Mục III.4 Quyết định số 1275/QĐ-TTg</w:t>
            </w:r>
          </w:p>
        </w:tc>
      </w:tr>
      <w:tr w:rsidR="00F91F9E" w:rsidRPr="003818A8" w14:paraId="2ECEE1F2" w14:textId="77777777" w:rsidTr="00E93C0A">
        <w:tc>
          <w:tcPr>
            <w:tcW w:w="747" w:type="dxa"/>
          </w:tcPr>
          <w:p w14:paraId="2315D3C9" w14:textId="0A397A09" w:rsidR="00F91F9E" w:rsidRPr="003818A8" w:rsidRDefault="00DB3584" w:rsidP="0010423C">
            <w:pPr>
              <w:widowControl w:val="0"/>
              <w:spacing w:line="240" w:lineRule="auto"/>
              <w:ind w:leftChars="0" w:left="0" w:firstLineChars="0" w:firstLine="0"/>
              <w:jc w:val="center"/>
              <w:rPr>
                <w:rFonts w:ascii="Times New Roman" w:hAnsi="Times New Roman"/>
              </w:rPr>
            </w:pPr>
            <w:r w:rsidRPr="003818A8">
              <w:rPr>
                <w:rFonts w:ascii="Times New Roman" w:hAnsi="Times New Roman"/>
              </w:rPr>
              <w:t>9</w:t>
            </w:r>
          </w:p>
        </w:tc>
        <w:tc>
          <w:tcPr>
            <w:tcW w:w="2055" w:type="dxa"/>
          </w:tcPr>
          <w:p w14:paraId="176A7A3F" w14:textId="46E14E63" w:rsidR="00F91F9E" w:rsidRPr="003818A8" w:rsidRDefault="00115DA8" w:rsidP="0010423C">
            <w:pPr>
              <w:widowControl w:val="0"/>
              <w:spacing w:line="240" w:lineRule="auto"/>
              <w:ind w:leftChars="0" w:left="0" w:firstLineChars="0" w:firstLine="0"/>
              <w:jc w:val="both"/>
              <w:rPr>
                <w:rFonts w:ascii="Times New Roman" w:hAnsi="Times New Roman"/>
              </w:rPr>
            </w:pPr>
            <w:r w:rsidRPr="003818A8">
              <w:rPr>
                <w:rFonts w:ascii="Times New Roman" w:hAnsi="Times New Roman"/>
              </w:rPr>
              <w:t>Trình tự, thủ tục mở bãi đất, hạ cánh trên mặt đất, mặt nước, công trình nhân tạo (Điều 13 Nghị định số 42/2016/NĐ-CP)</w:t>
            </w:r>
          </w:p>
        </w:tc>
        <w:tc>
          <w:tcPr>
            <w:tcW w:w="5386" w:type="dxa"/>
          </w:tcPr>
          <w:p w14:paraId="0D07CD18" w14:textId="77777777" w:rsidR="00115DA8" w:rsidRPr="003818A8" w:rsidRDefault="00115DA8" w:rsidP="0010423C">
            <w:pPr>
              <w:widowControl w:val="0"/>
              <w:snapToGrid w:val="0"/>
              <w:spacing w:line="240" w:lineRule="auto"/>
              <w:ind w:left="0" w:hanging="3"/>
              <w:jc w:val="both"/>
              <w:rPr>
                <w:rFonts w:ascii="Times New Roman" w:hAnsi="Times New Roman"/>
                <w:lang w:val="vi-VN"/>
              </w:rPr>
            </w:pPr>
            <w:r w:rsidRPr="003818A8">
              <w:rPr>
                <w:rFonts w:ascii="Times New Roman" w:hAnsi="Times New Roman"/>
                <w:lang w:val="vi-VN"/>
              </w:rPr>
              <w:t>Sửa đổi, bổ sung Điều 13 như sau:</w:t>
            </w:r>
          </w:p>
          <w:p w14:paraId="7F53BAB4"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bCs/>
                <w:lang w:val="vi-VN"/>
              </w:rPr>
              <w:t>“</w:t>
            </w:r>
            <w:r w:rsidRPr="003818A8">
              <w:rPr>
                <w:rFonts w:ascii="Times New Roman" w:hAnsi="Times New Roman"/>
                <w:i/>
                <w:lang w:val="vi-VN"/>
              </w:rPr>
              <w:t>1. Hồ sơ đề nghị bao gồm:</w:t>
            </w:r>
          </w:p>
          <w:p w14:paraId="4A2E89EF"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a) Đơn đề nghị mở bãi cất, hạ cánh theo Mẫu số 03 Phụ lục ban hành theo Nghị định này;</w:t>
            </w:r>
          </w:p>
          <w:p w14:paraId="766E7ECC"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b) Các bản vẽ mặt bằng vị trí bãi cất, hạ cánh; tổng mặt bằng khu đất, công trình nhân tạo; mặt bằng chi tiết bãi cất, hạ cánh, trong đó thể hiện rõ cốt xây dựng, điểm quy chiếu, kích thước cơ bản của bãi cất, hạ cánh; vị trí bãi cất, hạ cánh trên công trình nhân tạo; hướng cất, hạ cánh cơ bản; đối với bãi cất, hạ cánh trên mặt đất, mặt nước, bản vẽ sơ đồ ranh giới khu đất, mặt nước xây dựng;</w:t>
            </w:r>
          </w:p>
          <w:p w14:paraId="0803444F"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2. Trình tự, thủ tục giải quyết:</w:t>
            </w:r>
          </w:p>
          <w:p w14:paraId="00604945"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a) Tổ chức, cá nhân đề nghị mở bãi cất, hạ cánh gửi 01 bộ hồ sơ theo quy định tại khoản 1 Điều này, </w:t>
            </w:r>
            <w:r w:rsidRPr="003818A8">
              <w:rPr>
                <w:rFonts w:ascii="Times New Roman" w:hAnsi="Times New Roman"/>
                <w:i/>
                <w:lang w:val="pt-BR"/>
              </w:rPr>
              <w:t xml:space="preserve">nộp trực tiếp hoặc gửi qua dịch vụ bưu chính hoặc trên môi trường điện tử qua hệ thống thông tin giải quyết thủ tục </w:t>
            </w:r>
            <w:r w:rsidRPr="003818A8">
              <w:rPr>
                <w:rFonts w:ascii="Times New Roman" w:hAnsi="Times New Roman"/>
                <w:i/>
                <w:lang w:val="pt-BR"/>
              </w:rPr>
              <w:lastRenderedPageBreak/>
              <w:t>hành chính Bộ Quốc phòng</w:t>
            </w:r>
            <w:r w:rsidRPr="003818A8">
              <w:rPr>
                <w:rFonts w:ascii="Times New Roman" w:hAnsi="Times New Roman"/>
                <w:i/>
                <w:lang w:val="vi-VN"/>
              </w:rPr>
              <w:t xml:space="preserve"> đến Cục Tác chiến, Bộ Tổng Tham mưu.</w:t>
            </w:r>
            <w:r w:rsidRPr="003818A8">
              <w:rPr>
                <w:rFonts w:ascii="Times New Roman" w:hAnsi="Times New Roman"/>
                <w:i/>
                <w:lang w:val="pt-BR"/>
              </w:rPr>
              <w:t xml:space="preserve"> Trường hợp nộp hồ sơ trên môi trường điện tử thì gửi bản điện tử hoặc bản sao điện tử các thành phần hồ sơ quy định tại khoản 1 Điều này</w:t>
            </w:r>
            <w:r w:rsidRPr="003818A8">
              <w:rPr>
                <w:rFonts w:ascii="Times New Roman" w:hAnsi="Times New Roman"/>
                <w:i/>
                <w:lang w:val="vi-VN"/>
              </w:rPr>
              <w:t>;</w:t>
            </w:r>
          </w:p>
          <w:p w14:paraId="08E782E2" w14:textId="4D818F3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b) Trong thời hạn mười (10) ngày, kể từ ngày nhận đủ hồ sơ hợp lệ theo quy định tại khoản 1 Điều này, Cục Tác chiến, Bộ Tổng Tham mưu có trách nhiệm thẩm định, kiểm tra, trường hợp có ảnh hưởng đến hoạt động hàng không dân dụng hoặc có liên quan đến quy hoạch vùng, địa phương thì Cục Tác chiến báo cáo Bộ Tổng Tham mưu có văn bản xin ý kiến thống nhất của Bộ </w:t>
            </w:r>
            <w:r w:rsidR="00E07624" w:rsidRPr="003818A8">
              <w:rPr>
                <w:rFonts w:ascii="Times New Roman" w:hAnsi="Times New Roman"/>
                <w:i/>
                <w:lang w:val="vi-VN"/>
              </w:rPr>
              <w:t>Xây dựng</w:t>
            </w:r>
            <w:r w:rsidRPr="003818A8">
              <w:rPr>
                <w:rFonts w:ascii="Times New Roman" w:hAnsi="Times New Roman"/>
                <w:i/>
                <w:lang w:val="vi-VN"/>
              </w:rPr>
              <w:t>, Ủy ban nhân dân cấp tỉnh nơi mở bãi cất, hạ cánh;</w:t>
            </w:r>
          </w:p>
          <w:p w14:paraId="3494CF07"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Trường hợp hồ sơ không hợp lệ, trong thời hạn năm (05) ngày làm việc, kể từ ngày nhận được hồ sơ, Cục Tác chiến, Bộ Tổng Tham mưu có trách nhiệm thông báo bằng văn bản cho tổ chức, cá nhân đề nghị mở bãi cất, hạ cánh biết để hoàn thiện hồ sơ theo quy định;</w:t>
            </w:r>
          </w:p>
          <w:p w14:paraId="4BD706DD" w14:textId="1884D630"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c) Trong thời hạn bảy (07) ngày làm việc, kể từ ngày nhận được văn bản đề nghị của Bộ Tổng Tham mưu; Bộ </w:t>
            </w:r>
            <w:r w:rsidR="00E07624" w:rsidRPr="003818A8">
              <w:rPr>
                <w:rFonts w:ascii="Times New Roman" w:hAnsi="Times New Roman"/>
                <w:i/>
                <w:lang w:val="vi-VN"/>
              </w:rPr>
              <w:t>Xây dựng</w:t>
            </w:r>
            <w:r w:rsidRPr="003818A8">
              <w:rPr>
                <w:rFonts w:ascii="Times New Roman" w:hAnsi="Times New Roman"/>
                <w:i/>
                <w:lang w:val="vi-VN"/>
              </w:rPr>
              <w:t>, Ủy ban nhân dân cấp tỉnh có trách nhiệm trả lời bằng văn bản gửi Bộ Tổng Tham mưu;</w:t>
            </w:r>
          </w:p>
          <w:p w14:paraId="132F3A3F" w14:textId="770A091E"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d) Trong thời hạn mười (10) ngày, kể từ ngày nhận được văn bản thống nhất của Bộ </w:t>
            </w:r>
            <w:r w:rsidR="00E07624" w:rsidRPr="003818A8">
              <w:rPr>
                <w:rFonts w:ascii="Times New Roman" w:hAnsi="Times New Roman"/>
                <w:i/>
                <w:lang w:val="vi-VN"/>
              </w:rPr>
              <w:t xml:space="preserve">Xây </w:t>
            </w:r>
            <w:r w:rsidR="00E07624" w:rsidRPr="003818A8">
              <w:rPr>
                <w:rFonts w:ascii="Times New Roman" w:hAnsi="Times New Roman"/>
                <w:i/>
                <w:lang w:val="vi-VN"/>
              </w:rPr>
              <w:lastRenderedPageBreak/>
              <w:t>dựng</w:t>
            </w:r>
            <w:r w:rsidRPr="003818A8">
              <w:rPr>
                <w:rFonts w:ascii="Times New Roman" w:hAnsi="Times New Roman"/>
                <w:i/>
                <w:lang w:val="vi-VN"/>
              </w:rPr>
              <w:t>, Ủy ban nhân dân cấp tỉnh, Bộ Tổng Tham mưu ra quyết định mở bãi cất hạ cánh;</w:t>
            </w:r>
          </w:p>
          <w:p w14:paraId="6AE08D83" w14:textId="3231DEEF" w:rsidR="00F91F9E" w:rsidRPr="003818A8" w:rsidRDefault="00115DA8" w:rsidP="0010423C">
            <w:pPr>
              <w:spacing w:line="240" w:lineRule="auto"/>
              <w:ind w:left="0" w:hanging="3"/>
              <w:jc w:val="both"/>
              <w:rPr>
                <w:rFonts w:ascii="Times New Roman" w:hAnsi="Times New Roman"/>
                <w:lang w:val="vi-VN"/>
              </w:rPr>
            </w:pPr>
            <w:r w:rsidRPr="003818A8">
              <w:rPr>
                <w:rFonts w:ascii="Times New Roman" w:hAnsi="Times New Roman"/>
                <w:i/>
                <w:lang w:val="vi-VN"/>
              </w:rPr>
              <w:t>Trường hợp không chấp thuận, Bộ Tổng Tham mưu có trách nhiệm trả lời bằng văn bản và nêu rõ lý do không chấp thuận</w:t>
            </w:r>
            <w:r w:rsidRPr="003818A8">
              <w:rPr>
                <w:rFonts w:ascii="Times New Roman" w:hAnsi="Times New Roman"/>
                <w:lang w:val="vi-VN"/>
              </w:rPr>
              <w:t>”.</w:t>
            </w:r>
          </w:p>
        </w:tc>
        <w:tc>
          <w:tcPr>
            <w:tcW w:w="4819" w:type="dxa"/>
          </w:tcPr>
          <w:p w14:paraId="578AD5C3" w14:textId="7B379DAE" w:rsidR="00F9370D" w:rsidRPr="003818A8" w:rsidRDefault="00F9370D"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lastRenderedPageBreak/>
              <w:t xml:space="preserve">Mục III.5 Quyết định số 1275/QĐ-TTg quy định: </w:t>
            </w:r>
          </w:p>
          <w:p w14:paraId="45F78B4F" w14:textId="77777777" w:rsidR="00F9370D" w:rsidRPr="003818A8" w:rsidRDefault="00F9370D"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b/>
                <w:i/>
                <w:color w:val="000000"/>
                <w:position w:val="0"/>
                <w:lang w:val="vi-VN"/>
              </w:rPr>
            </w:pPr>
            <w:bookmarkStart w:id="4" w:name="dieu_5_2"/>
            <w:r w:rsidRPr="003818A8">
              <w:rPr>
                <w:rFonts w:ascii="Times New Roman" w:hAnsi="Times New Roman"/>
                <w:b/>
                <w:i/>
                <w:color w:val="000000"/>
                <w:position w:val="0"/>
                <w:lang w:val="vi-VN"/>
              </w:rPr>
              <w:t>Thủ tục hành chính 19: Thủ tục mở bãi cất, hạ cánh trên mặt đất, mặt nước, công trình nhân tạo (mã thủ tục hành chính: 2.001603)</w:t>
            </w:r>
            <w:bookmarkEnd w:id="4"/>
          </w:p>
          <w:p w14:paraId="44A84186"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a) Nội dung cắt giảm, đơn giản hóa:</w:t>
            </w:r>
          </w:p>
          <w:p w14:paraId="05E67F3C"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Bổ sung cách thức nộp hồ sơ trực tuyến;</w:t>
            </w:r>
          </w:p>
          <w:p w14:paraId="76ABD432"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Bãi bỏ thành phần hồ sơ:</w:t>
            </w:r>
          </w:p>
          <w:p w14:paraId="38F8733B"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Bản vẽ bề mặt giới hạn chướng ngại vật hàng không, thể hiện rõ mặt cắt dọc, mặt cắt ngang tĩnh không; vị trí và cao độ tất cả chướng ngại vật hàng không trong vùng phụ cận sân bay, trong phạm vi bán kính 10 km tính từ điểm quy chiếu sân bay.</w:t>
            </w:r>
          </w:p>
          <w:p w14:paraId="2E697C05"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xml:space="preserve">+ Thuyết minh mô tả khu vực vùng trời hoạt động của sân bay; phương thức </w:t>
            </w:r>
            <w:r w:rsidRPr="003818A8">
              <w:rPr>
                <w:rFonts w:ascii="Times New Roman" w:hAnsi="Times New Roman"/>
                <w:color w:val="000000"/>
                <w:position w:val="0"/>
                <w:lang w:val="vi-VN"/>
              </w:rPr>
              <w:t>bay; các đường hàng không đi qua sân bay trong bán kính 30 km tính từ điểm quy chiếu sân bay;</w:t>
            </w:r>
          </w:p>
          <w:p w14:paraId="1FC7A0A3"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Bản sao có chứng thực giấy chứng nhận quyền sử dụng đất, quyền sở hữu nhà ở và tài sản khác gắn liền với đất; giấy phép xây dựng, thiết lập công trình của cơ quan nhà nước có thẩm quyền mà bãi cất, hạ cánh được thiết lập trên công trình đó;</w:t>
            </w:r>
          </w:p>
          <w:p w14:paraId="486A585E"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Giấy chứng nhận đăng ký đầu tư, giấy chứng nhận đăng ký doanh nghiệp.</w:t>
            </w:r>
          </w:p>
          <w:p w14:paraId="32CCEF1B"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Bổ sung các trường thông tin nêu trên trong mẫu đơn, tờ khai.</w:t>
            </w:r>
          </w:p>
          <w:p w14:paraId="7AFDBA4B"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Bãi bỏ yêu cầu, điều kiện “có đội ngũ nhân lực đủ trình độ kỹ thuật vận hành, khai thác sân bay chuyên dùng”.</w:t>
            </w:r>
          </w:p>
          <w:p w14:paraId="72E0C721"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Giảm thời gian thẩm định, kiểm tra và ra văn bản xin ý kiến Bộ Giao thông vận tải, Ủy ban nhân dân cấp tỉnh từ 15 ngày làm việc xuống còn 10 ngày làm việc; giảm thời gian Bộ Giao thông vận tải, Ủy ban nhân dân cấp tỉnh có văn bản trả lời từ 10 ngày làm việc xuống còn 07 ngày làm việc; giảm thời gian giải quyết đề nghị chấp thuận mở bãi cất, hạ cánh từ 15 ngày làm việc xuống còn 10 ngày làm việc.</w:t>
            </w:r>
          </w:p>
          <w:p w14:paraId="43A1D77F" w14:textId="71E10723" w:rsidR="00F91F9E" w:rsidRPr="00126188" w:rsidRDefault="00F9370D"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color w:val="000000"/>
                <w:position w:val="0"/>
              </w:rPr>
            </w:pPr>
            <w:r w:rsidRPr="003818A8">
              <w:rPr>
                <w:rFonts w:ascii="Times New Roman" w:hAnsi="Times New Roman"/>
                <w:color w:val="000000"/>
                <w:position w:val="0"/>
                <w:lang w:val="vi-VN"/>
              </w:rPr>
              <w:t xml:space="preserve">Lý do: Các thông tin về “Giấy chứng </w:t>
            </w:r>
            <w:r w:rsidRPr="003818A8">
              <w:rPr>
                <w:rFonts w:ascii="Times New Roman" w:hAnsi="Times New Roman"/>
                <w:color w:val="000000"/>
                <w:position w:val="0"/>
                <w:lang w:val="vi-VN"/>
              </w:rPr>
              <w:lastRenderedPageBreak/>
              <w:t>nhận quyền sử dụng đất, quyền sở hữu nhà ở và tài sản khác gắn liền với đất; giấy phép xây dựng, thiết lập công trình của cơ quan nhà nước có thẩm quyền mà bãi cất, hạ cánh được thiết lập trên công trình đó; giấy chứng nhận đăng ký đầu tư, giấy chứng nhận đăng ký doanh nghiệp” được khai thác từ Cơ sở dữ liệu quốc gia, cơ sở dữ liệu chuyên ngành được các Bộ, địa phương chia sẻ. Tạo thuận lợi cho người dân, doanh nghiệp, giảm chi phí, tiết kiệm thời gian, thuận lợi cho đối tượng thực hiện.</w:t>
            </w:r>
          </w:p>
        </w:tc>
        <w:tc>
          <w:tcPr>
            <w:tcW w:w="2551" w:type="dxa"/>
          </w:tcPr>
          <w:p w14:paraId="32D4F52F" w14:textId="55488204" w:rsidR="00F91F9E" w:rsidRPr="003818A8" w:rsidRDefault="005D05CF"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lastRenderedPageBreak/>
              <w:t>Việc sửa đổi</w:t>
            </w:r>
            <w:r w:rsidR="003E15F4" w:rsidRPr="003818A8">
              <w:rPr>
                <w:rFonts w:ascii="Times New Roman" w:hAnsi="Times New Roman"/>
                <w:lang w:val="vi-VN"/>
              </w:rPr>
              <w:t>, bổ sung</w:t>
            </w:r>
            <w:r w:rsidRPr="003818A8">
              <w:rPr>
                <w:rFonts w:ascii="Times New Roman" w:hAnsi="Times New Roman"/>
                <w:lang w:val="vi-VN"/>
              </w:rPr>
              <w:t xml:space="preserve"> Điều 13 Nghị định số 42/2016/NĐ-CP phù hợp với nội dung chỉ đạo đơn giản hóa TTHC tại Mục III.5 Quyết định số 1275/QĐ-TTg</w:t>
            </w:r>
          </w:p>
        </w:tc>
      </w:tr>
      <w:tr w:rsidR="00F91F9E" w:rsidRPr="003818A8" w14:paraId="49A0DF3D" w14:textId="77777777" w:rsidTr="00E93C0A">
        <w:tc>
          <w:tcPr>
            <w:tcW w:w="747" w:type="dxa"/>
          </w:tcPr>
          <w:p w14:paraId="164A612E" w14:textId="0161F18E" w:rsidR="00F91F9E" w:rsidRPr="003818A8" w:rsidRDefault="00DB3584" w:rsidP="0010423C">
            <w:pPr>
              <w:widowControl w:val="0"/>
              <w:spacing w:line="240" w:lineRule="auto"/>
              <w:ind w:leftChars="0" w:left="0" w:firstLineChars="0" w:firstLine="0"/>
              <w:jc w:val="center"/>
              <w:rPr>
                <w:rFonts w:ascii="Times New Roman" w:hAnsi="Times New Roman"/>
              </w:rPr>
            </w:pPr>
            <w:r w:rsidRPr="003818A8">
              <w:rPr>
                <w:rFonts w:ascii="Times New Roman" w:hAnsi="Times New Roman"/>
              </w:rPr>
              <w:lastRenderedPageBreak/>
              <w:t>10</w:t>
            </w:r>
          </w:p>
        </w:tc>
        <w:tc>
          <w:tcPr>
            <w:tcW w:w="2055" w:type="dxa"/>
          </w:tcPr>
          <w:p w14:paraId="3E7ECC1F" w14:textId="0C52D452" w:rsidR="00F91F9E" w:rsidRPr="003818A8" w:rsidRDefault="00E64955" w:rsidP="0010423C">
            <w:pPr>
              <w:widowControl w:val="0"/>
              <w:spacing w:line="240" w:lineRule="auto"/>
              <w:ind w:leftChars="0" w:left="0" w:firstLineChars="0" w:firstLine="0"/>
              <w:jc w:val="both"/>
              <w:rPr>
                <w:rFonts w:ascii="Times New Roman" w:hAnsi="Times New Roman"/>
              </w:rPr>
            </w:pPr>
            <w:bookmarkStart w:id="5" w:name="dieu_14"/>
            <w:r w:rsidRPr="003818A8">
              <w:rPr>
                <w:rFonts w:ascii="Times New Roman" w:hAnsi="Times New Roman"/>
                <w:bCs/>
                <w:color w:val="000000"/>
                <w:shd w:val="clear" w:color="auto" w:fill="FFFFFF"/>
              </w:rPr>
              <w:t>Trình tự, thủ tục đóng bãi cất, hạ cánh trên mặt đất, mặt nước, công trình nhân tạo</w:t>
            </w:r>
            <w:bookmarkEnd w:id="5"/>
            <w:r w:rsidRPr="003818A8">
              <w:rPr>
                <w:rFonts w:ascii="Times New Roman" w:hAnsi="Times New Roman"/>
                <w:bCs/>
                <w:color w:val="000000"/>
                <w:shd w:val="clear" w:color="auto" w:fill="FFFFFF"/>
              </w:rPr>
              <w:t xml:space="preserve"> (Điều 14 Nghị định số 42/2016/NĐ-CP)</w:t>
            </w:r>
          </w:p>
        </w:tc>
        <w:tc>
          <w:tcPr>
            <w:tcW w:w="5386" w:type="dxa"/>
          </w:tcPr>
          <w:p w14:paraId="2F343548" w14:textId="77777777" w:rsidR="00115DA8" w:rsidRPr="003818A8" w:rsidRDefault="00115DA8" w:rsidP="0010423C">
            <w:pPr>
              <w:widowControl w:val="0"/>
              <w:snapToGrid w:val="0"/>
              <w:spacing w:line="240" w:lineRule="auto"/>
              <w:ind w:left="0" w:hanging="3"/>
              <w:jc w:val="both"/>
              <w:rPr>
                <w:rFonts w:ascii="Times New Roman" w:hAnsi="Times New Roman"/>
                <w:lang w:val="vi-VN"/>
              </w:rPr>
            </w:pPr>
            <w:r w:rsidRPr="003818A8">
              <w:rPr>
                <w:rFonts w:ascii="Times New Roman" w:hAnsi="Times New Roman"/>
                <w:lang w:val="vi-VN"/>
              </w:rPr>
              <w:t>Sửa đổi, bổ sung khoản 2 Điều 14 như sau:</w:t>
            </w:r>
          </w:p>
          <w:p w14:paraId="00ECCFA5"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“2. Trình tự, thủ tục giải quyết:</w:t>
            </w:r>
          </w:p>
          <w:p w14:paraId="17E6A12B"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a) Chủ sở hữu bãi cất, hạ cánh gửi 01 bộ hồ sơ theo quy định tại khoản 1 Điều này, </w:t>
            </w:r>
            <w:r w:rsidRPr="003818A8">
              <w:rPr>
                <w:rFonts w:ascii="Times New Roman" w:hAnsi="Times New Roman"/>
                <w:i/>
                <w:lang w:val="pt-BR"/>
              </w:rPr>
              <w:t>nộp trực tiếp hoặc gửi qua dịch vụ bưu chính hoặc trên môi trường điện tử qua hệ thống thông tin giải quyết thủ tục hành chính Bộ Quốc phòng</w:t>
            </w:r>
            <w:r w:rsidRPr="003818A8">
              <w:rPr>
                <w:rFonts w:ascii="Times New Roman" w:hAnsi="Times New Roman"/>
                <w:i/>
                <w:lang w:val="vi-VN"/>
              </w:rPr>
              <w:t xml:space="preserve"> đến Cục Tác chiến, Bộ Tổng Tham mưu.</w:t>
            </w:r>
            <w:r w:rsidRPr="003818A8">
              <w:rPr>
                <w:rFonts w:ascii="Times New Roman" w:hAnsi="Times New Roman"/>
                <w:i/>
                <w:lang w:val="pt-BR"/>
              </w:rPr>
              <w:t xml:space="preserve"> Trường hợp nộp hồ sơ trên môi trường điện tử thì gửi bản điện tử hoặc bản sao điện tử các thành phần hồ sơ quy định tại khoản 1 Điều này</w:t>
            </w:r>
            <w:r w:rsidRPr="003818A8">
              <w:rPr>
                <w:rFonts w:ascii="Times New Roman" w:hAnsi="Times New Roman"/>
                <w:i/>
                <w:lang w:val="vi-VN"/>
              </w:rPr>
              <w:t>;</w:t>
            </w:r>
          </w:p>
          <w:p w14:paraId="05C1B941"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b) Trường hợp hồ sơ không hợp lệ, trong thời hạn năm (05) ngày làm việc, kể từ ngày nhận hồ sơ, Cục Tác chiến, Bộ Tổng Tham mưu có trách nhiệm thông báo bằng văn bản cho chủ </w:t>
            </w:r>
            <w:r w:rsidRPr="003818A8">
              <w:rPr>
                <w:rFonts w:ascii="Times New Roman" w:hAnsi="Times New Roman"/>
                <w:i/>
                <w:lang w:val="vi-VN"/>
              </w:rPr>
              <w:lastRenderedPageBreak/>
              <w:t>sở hữu bãi cất, hạ cánh để hoàn thiện hồ sơ theo quy định;</w:t>
            </w:r>
          </w:p>
          <w:p w14:paraId="216993C3" w14:textId="128ED2C1" w:rsidR="00F91F9E"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c) Trong thời hạn bảy (07) ngày làm việc, kể từ ngày nhận đủ hồ sơ hợp lệ, Bộ Tổng Tham mưu ra quyết định đóng bãi cất, hạ cánh và thông báo đến chủ sở hữu bãi cất, hạ cánh </w:t>
            </w:r>
            <w:r w:rsidR="00DB3584" w:rsidRPr="003818A8">
              <w:rPr>
                <w:rFonts w:ascii="Times New Roman" w:hAnsi="Times New Roman"/>
                <w:i/>
                <w:lang w:val="vi-VN"/>
              </w:rPr>
              <w:t xml:space="preserve"> sau khi có văn bản thống nhất của Bộ Xây dựng </w:t>
            </w:r>
            <w:r w:rsidRPr="003818A8">
              <w:rPr>
                <w:rFonts w:ascii="Times New Roman" w:hAnsi="Times New Roman"/>
                <w:i/>
                <w:lang w:val="vi-VN"/>
              </w:rPr>
              <w:t>và các cơ quan, tổ chức, cá nhân có liên quan”.</w:t>
            </w:r>
          </w:p>
        </w:tc>
        <w:tc>
          <w:tcPr>
            <w:tcW w:w="4819" w:type="dxa"/>
          </w:tcPr>
          <w:p w14:paraId="6F19F842" w14:textId="50290C24" w:rsidR="00F9370D" w:rsidRPr="003818A8" w:rsidRDefault="00F9370D"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lastRenderedPageBreak/>
              <w:t xml:space="preserve">Mục III.6 Quyết định số 1275/QĐ-TTg quy định: </w:t>
            </w:r>
          </w:p>
          <w:p w14:paraId="682C334C" w14:textId="77777777" w:rsidR="00F9370D" w:rsidRPr="003818A8" w:rsidRDefault="00F9370D"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b/>
                <w:i/>
                <w:color w:val="000000"/>
                <w:position w:val="0"/>
                <w:lang w:val="vi-VN"/>
              </w:rPr>
            </w:pPr>
            <w:bookmarkStart w:id="6" w:name="dieu_6_1"/>
            <w:r w:rsidRPr="003818A8">
              <w:rPr>
                <w:rFonts w:ascii="Times New Roman" w:hAnsi="Times New Roman"/>
                <w:b/>
                <w:i/>
                <w:color w:val="000000"/>
                <w:position w:val="0"/>
                <w:lang w:val="vi-VN"/>
              </w:rPr>
              <w:t>Thủ tục hành chính 20: Thủ tục đóng bãi cất, hạ cánh trên mặt đất, mặt nước, công trình nhân tạo (mã thủ tục hành chính: 1.008267)</w:t>
            </w:r>
            <w:bookmarkEnd w:id="6"/>
          </w:p>
          <w:p w14:paraId="02B8DC5B"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a) Nội dung cắt giảm, đơn giản hóa</w:t>
            </w:r>
          </w:p>
          <w:p w14:paraId="08EA3833"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Bổ sung cách thức nộp hồ sơ trực tuyến; giảm thời gian giải quyết từ 10 ngày làm việc xuống còn 07 ngày làm việc.</w:t>
            </w:r>
          </w:p>
          <w:p w14:paraId="1C7AA54B" w14:textId="77777777" w:rsidR="00F9370D" w:rsidRPr="003818A8" w:rsidRDefault="00F9370D"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Lý do: Tạo thuận lợi cho người dân, doanh nghiệp, giảm chi phí, tiết kiệm thời gian, thuận lợi cho đối tượng thực hiện.</w:t>
            </w:r>
          </w:p>
          <w:p w14:paraId="6A5652CA" w14:textId="77777777" w:rsidR="00F91F9E" w:rsidRPr="003818A8" w:rsidRDefault="00F91F9E" w:rsidP="0010423C">
            <w:pPr>
              <w:widowControl w:val="0"/>
              <w:spacing w:line="240" w:lineRule="auto"/>
              <w:ind w:leftChars="0" w:left="0" w:firstLineChars="0" w:firstLine="0"/>
              <w:jc w:val="both"/>
              <w:rPr>
                <w:rFonts w:ascii="Times New Roman" w:hAnsi="Times New Roman"/>
                <w:lang w:val="vi-VN"/>
              </w:rPr>
            </w:pPr>
          </w:p>
        </w:tc>
        <w:tc>
          <w:tcPr>
            <w:tcW w:w="2551" w:type="dxa"/>
          </w:tcPr>
          <w:p w14:paraId="0CB2FD02" w14:textId="2C72D149" w:rsidR="00F91F9E" w:rsidRPr="0010423C" w:rsidRDefault="005D05CF"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t xml:space="preserve">Việc sửa đổi </w:t>
            </w:r>
            <w:r w:rsidR="003E15F4" w:rsidRPr="003818A8">
              <w:rPr>
                <w:rFonts w:ascii="Times New Roman" w:hAnsi="Times New Roman"/>
                <w:lang w:val="vi-VN"/>
              </w:rPr>
              <w:t xml:space="preserve">khoản 2 </w:t>
            </w:r>
            <w:r w:rsidRPr="003818A8">
              <w:rPr>
                <w:rFonts w:ascii="Times New Roman" w:hAnsi="Times New Roman"/>
                <w:lang w:val="vi-VN"/>
              </w:rPr>
              <w:t>Điều 14 Nghị định số 42/2016/NĐ-CP phù hợp với nội dung chỉ đạo đơn giản hóa TTHC tại Mục III.6 Quyết định số 1275/QĐ-TTg</w:t>
            </w:r>
            <w:r w:rsidR="0010423C" w:rsidRPr="0010423C">
              <w:rPr>
                <w:rFonts w:ascii="Times New Roman" w:hAnsi="Times New Roman"/>
                <w:lang w:val="vi-VN"/>
              </w:rPr>
              <w:t>.</w:t>
            </w:r>
          </w:p>
        </w:tc>
      </w:tr>
      <w:tr w:rsidR="00F91F9E" w:rsidRPr="003818A8" w14:paraId="53340404" w14:textId="77777777" w:rsidTr="00E93C0A">
        <w:tc>
          <w:tcPr>
            <w:tcW w:w="747" w:type="dxa"/>
          </w:tcPr>
          <w:p w14:paraId="29894821" w14:textId="0B3640B4" w:rsidR="00F91F9E" w:rsidRPr="003818A8" w:rsidRDefault="00DB3584" w:rsidP="0010423C">
            <w:pPr>
              <w:widowControl w:val="0"/>
              <w:spacing w:line="240" w:lineRule="auto"/>
              <w:ind w:leftChars="0" w:left="0" w:firstLineChars="0" w:firstLine="0"/>
              <w:jc w:val="center"/>
              <w:rPr>
                <w:rFonts w:ascii="Times New Roman" w:hAnsi="Times New Roman"/>
              </w:rPr>
            </w:pPr>
            <w:r w:rsidRPr="003818A8">
              <w:rPr>
                <w:rFonts w:ascii="Times New Roman" w:hAnsi="Times New Roman"/>
              </w:rPr>
              <w:t>11</w:t>
            </w:r>
          </w:p>
        </w:tc>
        <w:tc>
          <w:tcPr>
            <w:tcW w:w="2055" w:type="dxa"/>
          </w:tcPr>
          <w:p w14:paraId="12A0F0D5" w14:textId="5459F7B9" w:rsidR="00F91F9E" w:rsidRPr="003818A8" w:rsidRDefault="00E64955" w:rsidP="0010423C">
            <w:pPr>
              <w:widowControl w:val="0"/>
              <w:spacing w:line="240" w:lineRule="auto"/>
              <w:ind w:leftChars="0" w:left="0" w:firstLineChars="0" w:firstLine="0"/>
              <w:jc w:val="both"/>
              <w:rPr>
                <w:rFonts w:ascii="Times New Roman" w:hAnsi="Times New Roman"/>
              </w:rPr>
            </w:pPr>
            <w:bookmarkStart w:id="7" w:name="dieu_15"/>
            <w:r w:rsidRPr="003818A8">
              <w:rPr>
                <w:rFonts w:ascii="Times New Roman" w:hAnsi="Times New Roman"/>
                <w:bCs/>
                <w:color w:val="000000"/>
                <w:shd w:val="clear" w:color="auto" w:fill="FFFFFF"/>
              </w:rPr>
              <w:t>Trình tự, thủ tục mở bãi cất hạ cánh trên boong tàu</w:t>
            </w:r>
            <w:bookmarkEnd w:id="7"/>
            <w:r w:rsidRPr="003818A8">
              <w:rPr>
                <w:rFonts w:ascii="Times New Roman" w:hAnsi="Times New Roman"/>
                <w:bCs/>
                <w:color w:val="000000"/>
                <w:shd w:val="clear" w:color="auto" w:fill="FFFFFF"/>
              </w:rPr>
              <w:t xml:space="preserve"> (Điều 15 Nghị định số 42/2016/NĐ-CP)</w:t>
            </w:r>
          </w:p>
        </w:tc>
        <w:tc>
          <w:tcPr>
            <w:tcW w:w="5386" w:type="dxa"/>
          </w:tcPr>
          <w:p w14:paraId="6D18F089" w14:textId="77777777" w:rsidR="00115DA8" w:rsidRPr="003818A8" w:rsidRDefault="00115DA8" w:rsidP="0010423C">
            <w:pPr>
              <w:widowControl w:val="0"/>
              <w:snapToGrid w:val="0"/>
              <w:spacing w:line="240" w:lineRule="auto"/>
              <w:ind w:left="0" w:hanging="3"/>
              <w:jc w:val="both"/>
              <w:rPr>
                <w:rFonts w:ascii="Times New Roman" w:hAnsi="Times New Roman"/>
                <w:lang w:val="vi-VN"/>
              </w:rPr>
            </w:pPr>
            <w:r w:rsidRPr="003818A8">
              <w:rPr>
                <w:rFonts w:ascii="Times New Roman" w:hAnsi="Times New Roman"/>
                <w:lang w:val="vi-VN"/>
              </w:rPr>
              <w:t>Sửa đổi, bổ sung các khoản 1, 2 Điều 15 như sau:</w:t>
            </w:r>
          </w:p>
          <w:p w14:paraId="70D0B93E" w14:textId="77777777" w:rsidR="00115DA8" w:rsidRPr="003818A8" w:rsidRDefault="00115DA8" w:rsidP="0010423C">
            <w:pPr>
              <w:spacing w:line="240" w:lineRule="auto"/>
              <w:ind w:left="0" w:hanging="3"/>
              <w:jc w:val="both"/>
              <w:rPr>
                <w:rFonts w:ascii="Times New Roman" w:hAnsi="Times New Roman"/>
                <w:i/>
                <w:lang w:val="vi-VN"/>
              </w:rPr>
            </w:pPr>
            <w:r w:rsidRPr="003818A8">
              <w:rPr>
                <w:rFonts w:ascii="Times New Roman" w:hAnsi="Times New Roman"/>
                <w:i/>
                <w:lang w:val="vi-VN"/>
              </w:rPr>
              <w:t>“1. Hồ sơ đề nghị bao gồm:</w:t>
            </w:r>
          </w:p>
          <w:p w14:paraId="125F7AEF" w14:textId="77777777" w:rsidR="00115DA8" w:rsidRPr="003818A8" w:rsidRDefault="00115DA8" w:rsidP="0010423C">
            <w:pPr>
              <w:spacing w:line="240" w:lineRule="auto"/>
              <w:ind w:left="0" w:hanging="3"/>
              <w:jc w:val="both"/>
              <w:rPr>
                <w:rFonts w:ascii="Times New Roman" w:hAnsi="Times New Roman"/>
                <w:i/>
                <w:lang w:val="vi-VN"/>
              </w:rPr>
            </w:pPr>
            <w:r w:rsidRPr="003818A8">
              <w:rPr>
                <w:rFonts w:ascii="Times New Roman" w:hAnsi="Times New Roman"/>
                <w:i/>
                <w:lang w:val="vi-VN"/>
              </w:rPr>
              <w:t>a) Đơn đề nghị mở bãi cất hạ cánh theo Mẫu số 05 của Phụ lục ban hành theo Nghị định này;</w:t>
            </w:r>
          </w:p>
          <w:p w14:paraId="73FBDC97" w14:textId="77777777" w:rsidR="00115DA8" w:rsidRPr="003818A8" w:rsidRDefault="00115DA8" w:rsidP="0010423C">
            <w:pPr>
              <w:spacing w:line="240" w:lineRule="auto"/>
              <w:ind w:left="0" w:hanging="3"/>
              <w:jc w:val="both"/>
              <w:rPr>
                <w:rFonts w:ascii="Times New Roman" w:hAnsi="Times New Roman"/>
                <w:i/>
                <w:lang w:val="vi-VN"/>
              </w:rPr>
            </w:pPr>
            <w:r w:rsidRPr="003818A8">
              <w:rPr>
                <w:rFonts w:ascii="Times New Roman" w:hAnsi="Times New Roman"/>
                <w:i/>
                <w:lang w:val="vi-VN"/>
              </w:rPr>
              <w:t>b) Các bản vẽ mặt cắt dọc, cắt ngang thể hiện chiều cao các hệ thống, thiết bị trên mặt boong tàu, mặt bằng và kích thước của mặt boong, kích thước bãi cất hạ cánh trên mặt boong tàu và các bộ phận liền kề, tiếp giáp.</w:t>
            </w:r>
          </w:p>
          <w:p w14:paraId="204A8EC9"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2. Trình tự, thủ tục giải quyết:</w:t>
            </w:r>
          </w:p>
          <w:p w14:paraId="6754674B"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a) Cơ quan, tổ chức, cá nhân đề nghị mở bãi cất, hạ cánh trên boong tàu gửi 01 bộ hồ sơ theo quy định tại khoản 1 Điều này, </w:t>
            </w:r>
            <w:r w:rsidRPr="003818A8">
              <w:rPr>
                <w:rFonts w:ascii="Times New Roman" w:hAnsi="Times New Roman"/>
                <w:i/>
                <w:lang w:val="pt-BR"/>
              </w:rPr>
              <w:t>nộp trực tiếp hoặc gửi qua dịch vụ bưu chính hoặc trên môi trường điện tử qua hệ thống thông tin giải quyết thủ tục hành chính Bộ Quốc phòng</w:t>
            </w:r>
            <w:r w:rsidRPr="003818A8">
              <w:rPr>
                <w:rFonts w:ascii="Times New Roman" w:hAnsi="Times New Roman"/>
                <w:i/>
                <w:lang w:val="vi-VN"/>
              </w:rPr>
              <w:t xml:space="preserve"> đến Cục Tác chiến, Bộ Tổng Tham mưu.</w:t>
            </w:r>
            <w:r w:rsidRPr="003818A8">
              <w:rPr>
                <w:rFonts w:ascii="Times New Roman" w:hAnsi="Times New Roman"/>
                <w:i/>
                <w:lang w:val="pt-BR"/>
              </w:rPr>
              <w:t xml:space="preserve"> Trường hợp nộp hồ sơ trên môi trường </w:t>
            </w:r>
            <w:r w:rsidRPr="003818A8">
              <w:rPr>
                <w:rFonts w:ascii="Times New Roman" w:hAnsi="Times New Roman"/>
                <w:i/>
                <w:lang w:val="pt-BR"/>
              </w:rPr>
              <w:lastRenderedPageBreak/>
              <w:t>điện tử thì gửi bản điện tử hoặc bản sao điện tử các thành phần hồ sơ quy định tại khoản 1 Điều này</w:t>
            </w:r>
            <w:r w:rsidRPr="003818A8">
              <w:rPr>
                <w:rFonts w:ascii="Times New Roman" w:hAnsi="Times New Roman"/>
                <w:i/>
                <w:lang w:val="vi-VN"/>
              </w:rPr>
              <w:t>;</w:t>
            </w:r>
          </w:p>
          <w:p w14:paraId="2C0BA3E1" w14:textId="411D37BC"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b) Trong thời hạn mười (10) ngày, kể từ ngày nhận đủ hồ sơ hợp lệ theo quy định tại khoản 1 Điều này, Cục Tác chiến, Bộ Tổng Tham mưu có trách nhiệm thẩm định, kiểm tra, báo cáo Bộ Tổng Tham mưu có văn bản xin ý kiến thống nhất của Bộ </w:t>
            </w:r>
            <w:r w:rsidR="00DB3584" w:rsidRPr="003818A8">
              <w:rPr>
                <w:rFonts w:ascii="Times New Roman" w:hAnsi="Times New Roman"/>
                <w:i/>
                <w:lang w:val="vi-VN"/>
              </w:rPr>
              <w:t>Xây dựng</w:t>
            </w:r>
            <w:r w:rsidRPr="003818A8">
              <w:rPr>
                <w:rFonts w:ascii="Times New Roman" w:hAnsi="Times New Roman"/>
                <w:i/>
                <w:lang w:val="vi-VN"/>
              </w:rPr>
              <w:t>, Ủy ban nhân dân cấp tỉnh nơi mở bãi cất, hạ cánh;</w:t>
            </w:r>
          </w:p>
          <w:p w14:paraId="559ABD56"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Trường hợp hồ sơ không hợp lệ, trong thời hạn năm (05) ngày làm việc, kể từ ngày nhận hồ sơ, Cục Tác chiến, Bộ Tổng Tham mưu có trách nhiệm thông báo bằng văn bản cho tổ chức, cá nhân đề nghị mở bãi cất, hạ cánh biết để hoàn thiện hồ sơ theo quy định;</w:t>
            </w:r>
          </w:p>
          <w:p w14:paraId="2C5E7AD6" w14:textId="0A1D6074"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c) Trong thời hạn bảy (07) ngày làm việc, kể từ ngày nhận văn bản đề nghị của Bộ Tổng Tham mưu, Bộ </w:t>
            </w:r>
            <w:r w:rsidR="00DB3584" w:rsidRPr="003818A8">
              <w:rPr>
                <w:rFonts w:ascii="Times New Roman" w:hAnsi="Times New Roman"/>
                <w:i/>
                <w:lang w:val="vi-VN"/>
              </w:rPr>
              <w:t>Xây dựng</w:t>
            </w:r>
            <w:r w:rsidRPr="003818A8">
              <w:rPr>
                <w:rFonts w:ascii="Times New Roman" w:hAnsi="Times New Roman"/>
                <w:i/>
                <w:lang w:val="vi-VN"/>
              </w:rPr>
              <w:t>, Ủy ban nhân dân cấp tỉnh có văn bản gửi Bộ Tổng Tham mưu;</w:t>
            </w:r>
          </w:p>
          <w:p w14:paraId="3F9B417A" w14:textId="4B64BEC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d) Trong thời hạn mười (10) ngày, kể từ ngày nhận văn bản thống nhất của Bộ </w:t>
            </w:r>
            <w:r w:rsidR="00DB3584" w:rsidRPr="003818A8">
              <w:rPr>
                <w:rFonts w:ascii="Times New Roman" w:hAnsi="Times New Roman"/>
                <w:i/>
                <w:lang w:val="vi-VN"/>
              </w:rPr>
              <w:t>Xây dựng</w:t>
            </w:r>
            <w:r w:rsidRPr="003818A8">
              <w:rPr>
                <w:rFonts w:ascii="Times New Roman" w:hAnsi="Times New Roman"/>
                <w:i/>
                <w:lang w:val="vi-VN"/>
              </w:rPr>
              <w:t>, Ủy ban nhân dân cấp tỉnh, Bộ Tổng Tham mưu ra quyết định mở bãi cất hạ cánh và thông báo với chủ sở hữu tàu và các cơ quan, tổ chức, cá nhân liên quan;</w:t>
            </w:r>
          </w:p>
          <w:p w14:paraId="4343E2DC" w14:textId="0792F142" w:rsidR="00F91F9E" w:rsidRPr="003818A8" w:rsidRDefault="00115DA8" w:rsidP="0010423C">
            <w:pPr>
              <w:spacing w:line="240" w:lineRule="auto"/>
              <w:ind w:left="0" w:hanging="3"/>
              <w:jc w:val="both"/>
              <w:rPr>
                <w:rFonts w:ascii="Times New Roman" w:hAnsi="Times New Roman"/>
                <w:i/>
                <w:lang w:val="vi-VN"/>
              </w:rPr>
            </w:pPr>
            <w:r w:rsidRPr="003818A8">
              <w:rPr>
                <w:rFonts w:ascii="Times New Roman" w:hAnsi="Times New Roman"/>
                <w:i/>
                <w:lang w:val="vi-VN"/>
              </w:rPr>
              <w:t>Trường hợp không chấp thuận, Bộ Tổng Tham mưu có trách nhiệm trả lời bằng văn bản và nêu rõ lý do không chấp thuận”.</w:t>
            </w:r>
          </w:p>
        </w:tc>
        <w:tc>
          <w:tcPr>
            <w:tcW w:w="4819" w:type="dxa"/>
          </w:tcPr>
          <w:p w14:paraId="6B144EDF" w14:textId="3729B3C7" w:rsidR="00F9370D" w:rsidRPr="003818A8" w:rsidRDefault="00F9370D"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lastRenderedPageBreak/>
              <w:t xml:space="preserve">Mục III.7 Quyết định số 1275/QĐ-TTg quy định: </w:t>
            </w:r>
          </w:p>
          <w:p w14:paraId="51ECD809" w14:textId="77777777" w:rsidR="00F9370D" w:rsidRPr="003818A8" w:rsidRDefault="00F9370D"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b/>
                <w:i/>
                <w:color w:val="000000"/>
                <w:position w:val="0"/>
                <w:lang w:val="vi-VN"/>
              </w:rPr>
            </w:pPr>
            <w:bookmarkStart w:id="8" w:name="dieu_7_1"/>
            <w:r w:rsidRPr="003818A8">
              <w:rPr>
                <w:rFonts w:ascii="Times New Roman" w:hAnsi="Times New Roman"/>
                <w:b/>
                <w:i/>
                <w:color w:val="000000"/>
                <w:position w:val="0"/>
                <w:lang w:val="vi-VN"/>
              </w:rPr>
              <w:t>Thủ tục hành chính 21: Thủ tục mở bãi cất, hạ cánh trên boong tàu (mã số thủ tục hành chính: 2.001563)</w:t>
            </w:r>
            <w:bookmarkEnd w:id="8"/>
          </w:p>
          <w:p w14:paraId="0628B142"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a) Nội dung cắt giảm, đơn giản hóa</w:t>
            </w:r>
          </w:p>
          <w:p w14:paraId="6224D83D"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Bổ sung cách thức nộp hồ sơ trực tuyến;</w:t>
            </w:r>
          </w:p>
          <w:p w14:paraId="3A887CE5"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Giảm thời gian thẩm định, kiểm tra và ra văn bản xin ý kiến Bộ Giao thông vận tải từ 15 ngày làm việc xuống còn 10 ngày làm việc; giảm thời gian Bộ Giao thông vận tải có văn bản trả lời từ 10 ngày làm việc xuống còn 07 ngày làm việc; giảm thời gian giải quyết đề nghị chấp thuận mở bãi cất, hạ cánh từ 15 ngày làm việc xuống còn 10 ngày làm việc.</w:t>
            </w:r>
          </w:p>
          <w:p w14:paraId="212C23C7"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xml:space="preserve">- Bãi bỏ thành phần hồ sơ: “Thuyết minh mô tả phương thức quản lý, điều hành </w:t>
            </w:r>
            <w:r w:rsidRPr="003818A8">
              <w:rPr>
                <w:rFonts w:ascii="Times New Roman" w:hAnsi="Times New Roman"/>
                <w:color w:val="000000"/>
                <w:position w:val="0"/>
                <w:lang w:val="vi-VN"/>
              </w:rPr>
              <w:lastRenderedPageBreak/>
              <w:t>bay trực thăng, bảo đảm an toàn, phòng chống cháy nổ, tổ chức điều hành bay, hiệp đồng thông báo bay”.</w:t>
            </w:r>
          </w:p>
          <w:p w14:paraId="356540D1"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Bãi bỏ yêu cầu điều kiện:</w:t>
            </w:r>
          </w:p>
          <w:p w14:paraId="08745C42"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“Phù hợp với quy hoạch phát triển giao thông vận tải, hạ tầng xã hội - đô thị”;</w:t>
            </w:r>
          </w:p>
          <w:p w14:paraId="73040AA5" w14:textId="77777777" w:rsidR="00F9370D" w:rsidRPr="003818A8" w:rsidRDefault="00F9370D"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“Có đội ngũ nhân lực đủ trình độ kỹ thuật vận hành, khai thác sân bay chuyên dùng”.</w:t>
            </w:r>
          </w:p>
          <w:p w14:paraId="7D193E65" w14:textId="77777777" w:rsidR="00F9370D" w:rsidRPr="003818A8" w:rsidRDefault="00F9370D"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Lý do: Tạo thuận lợi cho người dân, doanh nghiệp, giảm chi phí, tiết kiệm thời gian, thuận lợi cho đối tượng thực hiện.</w:t>
            </w:r>
          </w:p>
          <w:p w14:paraId="1E62F6B4" w14:textId="77777777" w:rsidR="00F91F9E" w:rsidRPr="003818A8" w:rsidRDefault="00F91F9E" w:rsidP="0010423C">
            <w:pPr>
              <w:widowControl w:val="0"/>
              <w:spacing w:line="240" w:lineRule="auto"/>
              <w:ind w:leftChars="0" w:left="0" w:firstLineChars="0" w:firstLine="0"/>
              <w:jc w:val="both"/>
              <w:rPr>
                <w:rFonts w:ascii="Times New Roman" w:hAnsi="Times New Roman"/>
                <w:lang w:val="vi-VN"/>
              </w:rPr>
            </w:pPr>
          </w:p>
        </w:tc>
        <w:tc>
          <w:tcPr>
            <w:tcW w:w="2551" w:type="dxa"/>
          </w:tcPr>
          <w:p w14:paraId="559F16A1" w14:textId="76FFDCCD" w:rsidR="00F91F9E" w:rsidRPr="003818A8" w:rsidRDefault="005D05CF"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lastRenderedPageBreak/>
              <w:t>Việc sửa đổi</w:t>
            </w:r>
            <w:r w:rsidR="003E15F4" w:rsidRPr="003818A8">
              <w:rPr>
                <w:rFonts w:ascii="Times New Roman" w:hAnsi="Times New Roman"/>
                <w:lang w:val="vi-VN"/>
              </w:rPr>
              <w:t xml:space="preserve">, bổ sung các khoản 1, 2 </w:t>
            </w:r>
            <w:r w:rsidRPr="003818A8">
              <w:rPr>
                <w:rFonts w:ascii="Times New Roman" w:hAnsi="Times New Roman"/>
                <w:lang w:val="vi-VN"/>
              </w:rPr>
              <w:t xml:space="preserve"> Điều 1</w:t>
            </w:r>
            <w:r w:rsidR="003E15F4" w:rsidRPr="003818A8">
              <w:rPr>
                <w:rFonts w:ascii="Times New Roman" w:hAnsi="Times New Roman"/>
                <w:lang w:val="vi-VN"/>
              </w:rPr>
              <w:t>5</w:t>
            </w:r>
            <w:r w:rsidRPr="003818A8">
              <w:rPr>
                <w:rFonts w:ascii="Times New Roman" w:hAnsi="Times New Roman"/>
                <w:lang w:val="vi-VN"/>
              </w:rPr>
              <w:t xml:space="preserve"> Nghị định số 42/2016/NĐ-CP phù hợp với nội dung chỉ đạo đơn giản hóa TTHC tại Mục III.</w:t>
            </w:r>
            <w:r w:rsidR="003E15F4" w:rsidRPr="003818A8">
              <w:rPr>
                <w:rFonts w:ascii="Times New Roman" w:hAnsi="Times New Roman"/>
                <w:lang w:val="vi-VN"/>
              </w:rPr>
              <w:t>7</w:t>
            </w:r>
            <w:r w:rsidRPr="003818A8">
              <w:rPr>
                <w:rFonts w:ascii="Times New Roman" w:hAnsi="Times New Roman"/>
                <w:lang w:val="vi-VN"/>
              </w:rPr>
              <w:t xml:space="preserve"> Quyết định số 1275/QĐ-TTg</w:t>
            </w:r>
          </w:p>
        </w:tc>
      </w:tr>
      <w:tr w:rsidR="00F91F9E" w:rsidRPr="003818A8" w14:paraId="232025FC" w14:textId="77777777" w:rsidTr="00E93C0A">
        <w:tc>
          <w:tcPr>
            <w:tcW w:w="747" w:type="dxa"/>
          </w:tcPr>
          <w:p w14:paraId="3C2477A9" w14:textId="44F44546" w:rsidR="00F91F9E" w:rsidRPr="003818A8" w:rsidRDefault="00115DA8" w:rsidP="0010423C">
            <w:pPr>
              <w:widowControl w:val="0"/>
              <w:spacing w:line="240" w:lineRule="auto"/>
              <w:ind w:leftChars="0" w:left="0" w:firstLineChars="0" w:firstLine="0"/>
              <w:jc w:val="center"/>
              <w:rPr>
                <w:rFonts w:ascii="Times New Roman" w:hAnsi="Times New Roman"/>
              </w:rPr>
            </w:pPr>
            <w:r w:rsidRPr="003818A8">
              <w:rPr>
                <w:rFonts w:ascii="Times New Roman" w:hAnsi="Times New Roman"/>
              </w:rPr>
              <w:lastRenderedPageBreak/>
              <w:t>1</w:t>
            </w:r>
            <w:r w:rsidR="00DB3584" w:rsidRPr="003818A8">
              <w:rPr>
                <w:rFonts w:ascii="Times New Roman" w:hAnsi="Times New Roman"/>
              </w:rPr>
              <w:t>2</w:t>
            </w:r>
          </w:p>
        </w:tc>
        <w:tc>
          <w:tcPr>
            <w:tcW w:w="2055" w:type="dxa"/>
          </w:tcPr>
          <w:p w14:paraId="5E0F660F" w14:textId="33E550A6" w:rsidR="00F91F9E" w:rsidRPr="003818A8" w:rsidRDefault="00E64955" w:rsidP="0010423C">
            <w:pPr>
              <w:widowControl w:val="0"/>
              <w:spacing w:line="240" w:lineRule="auto"/>
              <w:ind w:leftChars="0" w:left="0" w:firstLineChars="0" w:firstLine="0"/>
              <w:jc w:val="both"/>
              <w:rPr>
                <w:rFonts w:ascii="Times New Roman" w:hAnsi="Times New Roman"/>
              </w:rPr>
            </w:pPr>
            <w:bookmarkStart w:id="9" w:name="dieu_16"/>
            <w:r w:rsidRPr="003818A8">
              <w:rPr>
                <w:rFonts w:ascii="Times New Roman" w:hAnsi="Times New Roman"/>
                <w:bCs/>
                <w:color w:val="000000"/>
                <w:shd w:val="clear" w:color="auto" w:fill="FFFFFF"/>
              </w:rPr>
              <w:t>Trình tự, thủ tục đóng bãi cất, hạ cánh trên boong tàu</w:t>
            </w:r>
            <w:bookmarkEnd w:id="9"/>
            <w:r w:rsidRPr="003818A8">
              <w:rPr>
                <w:rFonts w:ascii="Times New Roman" w:hAnsi="Times New Roman"/>
                <w:bCs/>
                <w:color w:val="000000"/>
                <w:shd w:val="clear" w:color="auto" w:fill="FFFFFF"/>
              </w:rPr>
              <w:t xml:space="preserve"> (Điều 16 Nghị định số 42/2016/NĐ-CP)</w:t>
            </w:r>
          </w:p>
        </w:tc>
        <w:tc>
          <w:tcPr>
            <w:tcW w:w="5386" w:type="dxa"/>
          </w:tcPr>
          <w:p w14:paraId="65193A14" w14:textId="77777777" w:rsidR="00115DA8" w:rsidRPr="003818A8" w:rsidRDefault="00115DA8" w:rsidP="0010423C">
            <w:pPr>
              <w:widowControl w:val="0"/>
              <w:shd w:val="clear" w:color="auto" w:fill="FFFFFF"/>
              <w:spacing w:line="240" w:lineRule="auto"/>
              <w:ind w:left="0" w:hanging="3"/>
              <w:jc w:val="both"/>
              <w:rPr>
                <w:rFonts w:ascii="Times New Roman" w:hAnsi="Times New Roman"/>
                <w:lang w:val="vi-VN"/>
              </w:rPr>
            </w:pPr>
            <w:r w:rsidRPr="003818A8">
              <w:rPr>
                <w:rFonts w:ascii="Times New Roman" w:hAnsi="Times New Roman"/>
                <w:lang w:val="vi-VN"/>
              </w:rPr>
              <w:t>Sửa đổi, bổ sung khoản 2 Điều 16 như sau:</w:t>
            </w:r>
          </w:p>
          <w:p w14:paraId="13D5FF1D"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lang w:val="vi-VN"/>
              </w:rPr>
              <w:t>“</w:t>
            </w:r>
            <w:r w:rsidRPr="003818A8">
              <w:rPr>
                <w:rFonts w:ascii="Times New Roman" w:hAnsi="Times New Roman"/>
                <w:i/>
                <w:lang w:val="vi-VN"/>
              </w:rPr>
              <w:t>2. Trình tự, thủ tục giải quyết:</w:t>
            </w:r>
          </w:p>
          <w:p w14:paraId="13A8B9F4"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a) Chủ sở hữu bãi cất, hạ cánh gửi 01 bộ hồ sơ theo quy định tại khoản 1 Điều này, </w:t>
            </w:r>
            <w:r w:rsidRPr="003818A8">
              <w:rPr>
                <w:rFonts w:ascii="Times New Roman" w:hAnsi="Times New Roman"/>
                <w:i/>
                <w:lang w:val="pt-BR"/>
              </w:rPr>
              <w:t>nộp trực tiếp hoặc gửi qua dịch vụ bưu chính hoặc trên môi trường điện tử qua hệ thống thông tin giải quyết thủ tục hành chính Bộ Quốc phòng</w:t>
            </w:r>
            <w:r w:rsidRPr="003818A8">
              <w:rPr>
                <w:rFonts w:ascii="Times New Roman" w:hAnsi="Times New Roman"/>
                <w:i/>
                <w:lang w:val="vi-VN"/>
              </w:rPr>
              <w:t xml:space="preserve"> đến Cục Tác chiến, Bộ Tổng Tham mưu.</w:t>
            </w:r>
            <w:r w:rsidRPr="003818A8">
              <w:rPr>
                <w:rFonts w:ascii="Times New Roman" w:hAnsi="Times New Roman"/>
                <w:i/>
                <w:lang w:val="pt-BR"/>
              </w:rPr>
              <w:t xml:space="preserve"> Trường hợp nộp hồ sơ trên môi trường điện tử thì gửi bản điện tử hoặc bản sao điện tử các thành phần hồ sơ quy định tại khoản 1 Điều này</w:t>
            </w:r>
            <w:r w:rsidRPr="003818A8">
              <w:rPr>
                <w:rFonts w:ascii="Times New Roman" w:hAnsi="Times New Roman"/>
                <w:i/>
                <w:lang w:val="vi-VN"/>
              </w:rPr>
              <w:t>;</w:t>
            </w:r>
          </w:p>
          <w:p w14:paraId="4AF284E1"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b) Trường hợp hồ sơ không hợp lệ, trong thời hạn năm (05) ngày làm việc, kể từ ngày nhận hồ sơ,  Cục Tác chiến, Bộ Tổng Tham mưu có trách nhiệm thông báo bằng văn bản cho chủ sở hữu bãi cất, hạ cánh để hoàn thiện hồ sơ theo quy định;</w:t>
            </w:r>
          </w:p>
          <w:p w14:paraId="0FCB3B39" w14:textId="5CA85704" w:rsidR="00F91F9E" w:rsidRPr="003818A8" w:rsidRDefault="00115DA8" w:rsidP="0010423C">
            <w:pPr>
              <w:widowControl w:val="0"/>
              <w:shd w:val="clear" w:color="auto" w:fill="FFFFFF"/>
              <w:spacing w:line="240" w:lineRule="auto"/>
              <w:ind w:left="0" w:hanging="3"/>
              <w:jc w:val="both"/>
              <w:rPr>
                <w:rFonts w:ascii="Times New Roman" w:hAnsi="Times New Roman"/>
                <w:lang w:val="vi-VN"/>
              </w:rPr>
            </w:pPr>
            <w:r w:rsidRPr="003818A8">
              <w:rPr>
                <w:rFonts w:ascii="Times New Roman" w:hAnsi="Times New Roman"/>
                <w:i/>
                <w:lang w:val="vi-VN"/>
              </w:rPr>
              <w:t>c) Trong thời hạn bảy (07) ngày làm việc, kể từ ngày nhận đủ hồ sơ hợp lệ, Bộ Tổng Tham mưu ra quyết định đóng bãi cất, hạ cánh</w:t>
            </w:r>
            <w:r w:rsidR="00DB3584" w:rsidRPr="003818A8">
              <w:rPr>
                <w:rFonts w:ascii="Times New Roman" w:hAnsi="Times New Roman"/>
                <w:i/>
                <w:lang w:val="vi-VN"/>
              </w:rPr>
              <w:t xml:space="preserve"> sau khi có văn bản thống nhất với Bộ Xây dựng</w:t>
            </w:r>
            <w:r w:rsidRPr="003818A8">
              <w:rPr>
                <w:rFonts w:ascii="Times New Roman" w:hAnsi="Times New Roman"/>
                <w:i/>
                <w:lang w:val="vi-VN"/>
              </w:rPr>
              <w:t xml:space="preserve"> và thông báo với chủ sở hữu tàu và các cơ quan, tổ chức, cá nhân liên quan</w:t>
            </w:r>
            <w:r w:rsidRPr="003818A8">
              <w:rPr>
                <w:rFonts w:ascii="Times New Roman" w:hAnsi="Times New Roman"/>
                <w:lang w:val="vi-VN"/>
              </w:rPr>
              <w:t>”.</w:t>
            </w:r>
          </w:p>
        </w:tc>
        <w:tc>
          <w:tcPr>
            <w:tcW w:w="4819" w:type="dxa"/>
          </w:tcPr>
          <w:p w14:paraId="446D69E3" w14:textId="5A12B771" w:rsidR="00514269" w:rsidRPr="003818A8" w:rsidRDefault="00514269"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t xml:space="preserve">Mục III.8 Quyết định số 1275/QĐ-TTg quy định: </w:t>
            </w:r>
          </w:p>
          <w:p w14:paraId="34C87CA3" w14:textId="77777777" w:rsidR="00514269" w:rsidRPr="003818A8" w:rsidRDefault="00514269"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b/>
                <w:i/>
                <w:color w:val="000000"/>
                <w:position w:val="0"/>
                <w:lang w:val="vi-VN"/>
              </w:rPr>
            </w:pPr>
            <w:bookmarkStart w:id="10" w:name="dieu_8_1"/>
            <w:r w:rsidRPr="003818A8">
              <w:rPr>
                <w:rFonts w:ascii="Times New Roman" w:hAnsi="Times New Roman"/>
                <w:b/>
                <w:i/>
                <w:color w:val="000000"/>
                <w:position w:val="0"/>
                <w:lang w:val="vi-VN"/>
              </w:rPr>
              <w:t>Thủ tục hành chính 22: Thủ tục đóng bãi cất hạ cánh trên boong tàu (mã số thủ tục hành chính: 2.001557)</w:t>
            </w:r>
            <w:bookmarkEnd w:id="10"/>
          </w:p>
          <w:p w14:paraId="0A6240C6" w14:textId="77777777" w:rsidR="00514269" w:rsidRPr="003818A8" w:rsidRDefault="00514269"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a) Nội dung cắt giảm, đơn giản hóa</w:t>
            </w:r>
          </w:p>
          <w:p w14:paraId="765BB14F" w14:textId="77777777" w:rsidR="00514269" w:rsidRPr="003818A8" w:rsidRDefault="00514269"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Bổ sung cách thức nộp hồ sơ trực tuyến; giảm thời gian giải quyết từ 10 ngày làm việc xuống còn 07 ngày làm việc.</w:t>
            </w:r>
          </w:p>
          <w:p w14:paraId="36AE2B8C" w14:textId="77777777" w:rsidR="00514269" w:rsidRPr="003818A8" w:rsidRDefault="00514269"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Lý do: Tạo thuận lợi cho người dân, doanh nghiệp, giảm chi phí, tiết kiệm thời gian, thuận lợi cho đối tượng thực hiện.</w:t>
            </w:r>
          </w:p>
          <w:p w14:paraId="02ABB128" w14:textId="77777777" w:rsidR="00F91F9E" w:rsidRPr="003818A8" w:rsidRDefault="00F91F9E" w:rsidP="0010423C">
            <w:pPr>
              <w:widowControl w:val="0"/>
              <w:spacing w:line="240" w:lineRule="auto"/>
              <w:ind w:leftChars="0" w:left="0" w:firstLineChars="0" w:firstLine="0"/>
              <w:jc w:val="both"/>
              <w:rPr>
                <w:rFonts w:ascii="Times New Roman" w:hAnsi="Times New Roman"/>
                <w:lang w:val="vi-VN"/>
              </w:rPr>
            </w:pPr>
          </w:p>
        </w:tc>
        <w:tc>
          <w:tcPr>
            <w:tcW w:w="2551" w:type="dxa"/>
          </w:tcPr>
          <w:p w14:paraId="0FB80EE5" w14:textId="39EFE195" w:rsidR="00F91F9E" w:rsidRPr="003818A8" w:rsidRDefault="003E15F4"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t>Việc sửa đổi, bổ sung khoản 2 Điều 16 Nghị định số 42/2016/NĐ-CP phù hợp với nội dung chỉ đạo đơn giản hóa TTHC tại Mục III.8 Quyết định số 1275/QĐ-TTg</w:t>
            </w:r>
          </w:p>
        </w:tc>
      </w:tr>
      <w:tr w:rsidR="00115DA8" w:rsidRPr="003818A8" w14:paraId="3BAA62F4" w14:textId="77777777" w:rsidTr="00E93C0A">
        <w:tc>
          <w:tcPr>
            <w:tcW w:w="747" w:type="dxa"/>
          </w:tcPr>
          <w:p w14:paraId="273B2CF3" w14:textId="523F92DB" w:rsidR="00115DA8" w:rsidRPr="003818A8" w:rsidRDefault="00115DA8" w:rsidP="0010423C">
            <w:pPr>
              <w:widowControl w:val="0"/>
              <w:spacing w:line="240" w:lineRule="auto"/>
              <w:ind w:leftChars="0" w:left="0" w:firstLineChars="0" w:firstLine="0"/>
              <w:jc w:val="center"/>
              <w:rPr>
                <w:rFonts w:ascii="Times New Roman" w:hAnsi="Times New Roman"/>
              </w:rPr>
            </w:pPr>
            <w:r w:rsidRPr="003818A8">
              <w:rPr>
                <w:rFonts w:ascii="Times New Roman" w:hAnsi="Times New Roman"/>
              </w:rPr>
              <w:t>1</w:t>
            </w:r>
            <w:r w:rsidR="00DB3584" w:rsidRPr="003818A8">
              <w:rPr>
                <w:rFonts w:ascii="Times New Roman" w:hAnsi="Times New Roman"/>
              </w:rPr>
              <w:t>3</w:t>
            </w:r>
          </w:p>
        </w:tc>
        <w:tc>
          <w:tcPr>
            <w:tcW w:w="2055" w:type="dxa"/>
          </w:tcPr>
          <w:p w14:paraId="24382ECF" w14:textId="797F4481" w:rsidR="00115DA8" w:rsidRPr="003818A8" w:rsidRDefault="00E64955" w:rsidP="0010423C">
            <w:pPr>
              <w:widowControl w:val="0"/>
              <w:spacing w:line="240" w:lineRule="auto"/>
              <w:ind w:leftChars="0" w:left="0" w:firstLineChars="0" w:firstLine="0"/>
              <w:jc w:val="both"/>
              <w:rPr>
                <w:rFonts w:ascii="Times New Roman" w:hAnsi="Times New Roman"/>
              </w:rPr>
            </w:pPr>
            <w:r w:rsidRPr="003818A8">
              <w:rPr>
                <w:rFonts w:ascii="Times New Roman" w:hAnsi="Times New Roman"/>
                <w:bCs/>
                <w:color w:val="000000"/>
                <w:shd w:val="clear" w:color="auto" w:fill="FFFFFF"/>
              </w:rPr>
              <w:t xml:space="preserve">Trình tự, thủ tục đóng tạm thời sân bay chuyên dùng (Điều 17 Nghị định số </w:t>
            </w:r>
            <w:r w:rsidRPr="003818A8">
              <w:rPr>
                <w:rFonts w:ascii="Times New Roman" w:hAnsi="Times New Roman"/>
                <w:bCs/>
                <w:color w:val="000000"/>
                <w:shd w:val="clear" w:color="auto" w:fill="FFFFFF"/>
              </w:rPr>
              <w:lastRenderedPageBreak/>
              <w:t>42/2016/NĐ-CP)</w:t>
            </w:r>
          </w:p>
        </w:tc>
        <w:tc>
          <w:tcPr>
            <w:tcW w:w="5386" w:type="dxa"/>
          </w:tcPr>
          <w:p w14:paraId="7AA9BEB6" w14:textId="77777777" w:rsidR="00115DA8" w:rsidRPr="003818A8" w:rsidRDefault="00115DA8" w:rsidP="0010423C">
            <w:pPr>
              <w:widowControl w:val="0"/>
              <w:shd w:val="clear" w:color="auto" w:fill="FFFFFF"/>
              <w:spacing w:line="240" w:lineRule="auto"/>
              <w:ind w:left="0" w:hanging="3"/>
              <w:jc w:val="both"/>
              <w:rPr>
                <w:rFonts w:ascii="Times New Roman" w:hAnsi="Times New Roman"/>
                <w:lang w:val="vi-VN"/>
              </w:rPr>
            </w:pPr>
            <w:r w:rsidRPr="003818A8">
              <w:rPr>
                <w:rFonts w:ascii="Times New Roman" w:hAnsi="Times New Roman"/>
                <w:lang w:val="vi-VN"/>
              </w:rPr>
              <w:lastRenderedPageBreak/>
              <w:t>Sửa đổi, bổ sung khoản 2 Điều 17 như sau:</w:t>
            </w:r>
            <w:bookmarkStart w:id="11" w:name="dieu_17"/>
          </w:p>
          <w:p w14:paraId="5D0642BA"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“2. Trình tự, thủ tục giải quyết:</w:t>
            </w:r>
          </w:p>
          <w:p w14:paraId="543AC817"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a) Chủ sở hữu sân bay chuyên dùng gửi 01 bộ hồ sơ theo quy định tại khoản 1 Điều này, </w:t>
            </w:r>
            <w:r w:rsidRPr="003818A8">
              <w:rPr>
                <w:rFonts w:ascii="Times New Roman" w:hAnsi="Times New Roman"/>
                <w:i/>
                <w:lang w:val="pt-BR"/>
              </w:rPr>
              <w:t xml:space="preserve">nộp trực tiếp hoặc gửi qua dịch vụ bưu chính </w:t>
            </w:r>
            <w:r w:rsidRPr="003818A8">
              <w:rPr>
                <w:rFonts w:ascii="Times New Roman" w:hAnsi="Times New Roman"/>
                <w:i/>
                <w:lang w:val="pt-BR"/>
              </w:rPr>
              <w:lastRenderedPageBreak/>
              <w:t>hoặc trên môi trường điện tử qua hệ thống thông tin giải quyết thủ tục hành chính Bộ Quốc phòng</w:t>
            </w:r>
            <w:r w:rsidRPr="003818A8">
              <w:rPr>
                <w:rFonts w:ascii="Times New Roman" w:hAnsi="Times New Roman"/>
                <w:i/>
                <w:lang w:val="vi-VN"/>
              </w:rPr>
              <w:t xml:space="preserve"> đến Cục Tác chiến, Bộ Tổng Tham mưu.</w:t>
            </w:r>
            <w:r w:rsidRPr="003818A8">
              <w:rPr>
                <w:rFonts w:ascii="Times New Roman" w:hAnsi="Times New Roman"/>
                <w:i/>
                <w:lang w:val="pt-BR"/>
              </w:rPr>
              <w:t xml:space="preserve"> Trường hợp nộp hồ sơ trên môi trường điện tử thì gửi bản điện tử hoặc bản sao điện tử các thành phần hồ sơ quy định tại khoản 1 Điều này</w:t>
            </w:r>
            <w:r w:rsidRPr="003818A8">
              <w:rPr>
                <w:rFonts w:ascii="Times New Roman" w:hAnsi="Times New Roman"/>
                <w:i/>
                <w:lang w:val="vi-VN"/>
              </w:rPr>
              <w:t>;</w:t>
            </w:r>
          </w:p>
          <w:p w14:paraId="6E1AF11F"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b) Trường hợp hồ sơ không hợp lệ, trong thời hạn năm (05) ngày làm việc, kể từ ngày nhận hồ sơ, Cục Tác chiến, Bộ Tổng Tham mưu có trách nhiệm thông báo bằng văn bản cho chủ sở hữu sân bay chuyên dùng để hoàn thiện hồ sơ theo quy định;</w:t>
            </w:r>
          </w:p>
          <w:p w14:paraId="1A688E72" w14:textId="2A29C072"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c) Trong thời hạn bảy (07) ngày làm việc, kể từ ngày nhận đủ hồ sơ hợp lệ, Bộ Tổng Tham mưu ra quyết định đóng tạm thời sân bay chuyên dùng</w:t>
            </w:r>
            <w:r w:rsidR="00DB3584" w:rsidRPr="003818A8">
              <w:rPr>
                <w:rFonts w:ascii="Times New Roman" w:hAnsi="Times New Roman"/>
                <w:i/>
                <w:lang w:val="vi-VN"/>
              </w:rPr>
              <w:t xml:space="preserve"> sau khi có văn bản thống nhất của Bộ Xây dựng</w:t>
            </w:r>
            <w:r w:rsidRPr="003818A8">
              <w:rPr>
                <w:rFonts w:ascii="Times New Roman" w:hAnsi="Times New Roman"/>
                <w:i/>
                <w:lang w:val="vi-VN"/>
              </w:rPr>
              <w:t xml:space="preserve"> và thông báo đến chủ sở hữu sân bay và các cơ quan, tổ chức, cá nhân có liên quan”.</w:t>
            </w:r>
            <w:bookmarkEnd w:id="11"/>
          </w:p>
        </w:tc>
        <w:tc>
          <w:tcPr>
            <w:tcW w:w="4819" w:type="dxa"/>
          </w:tcPr>
          <w:p w14:paraId="0CF12F61" w14:textId="74566941" w:rsidR="00514269" w:rsidRPr="003818A8" w:rsidRDefault="00514269"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lastRenderedPageBreak/>
              <w:t xml:space="preserve">Mục III.9 Quyết định số 1275/QĐ-TTg quy định: </w:t>
            </w:r>
          </w:p>
          <w:p w14:paraId="3FEDE387" w14:textId="77777777" w:rsidR="00514269" w:rsidRPr="003818A8" w:rsidRDefault="00514269"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b/>
                <w:i/>
                <w:color w:val="000000"/>
                <w:position w:val="0"/>
                <w:lang w:val="vi-VN"/>
              </w:rPr>
            </w:pPr>
            <w:bookmarkStart w:id="12" w:name="dieu_9_1"/>
            <w:r w:rsidRPr="003818A8">
              <w:rPr>
                <w:rFonts w:ascii="Times New Roman" w:hAnsi="Times New Roman"/>
                <w:b/>
                <w:i/>
                <w:color w:val="000000"/>
                <w:position w:val="0"/>
                <w:lang w:val="vi-VN"/>
              </w:rPr>
              <w:t>Thủ tục hành chính 23: Thủ tục đóng tạm thời sân bay chuyên dùng (mã số thủ tục hành chính: 2.001554)</w:t>
            </w:r>
            <w:bookmarkEnd w:id="12"/>
          </w:p>
          <w:p w14:paraId="243E7B8D" w14:textId="77777777" w:rsidR="00514269" w:rsidRPr="003818A8" w:rsidRDefault="00514269"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lastRenderedPageBreak/>
              <w:t>a) Nội dung cắt giảm, đơn giản hóa</w:t>
            </w:r>
          </w:p>
          <w:p w14:paraId="0C168AF8" w14:textId="77777777" w:rsidR="00514269" w:rsidRPr="003818A8" w:rsidRDefault="00514269"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Bổ sung cách thức nộp hồ sơ trực tuyến; giảm thời gian giải quyết từ 10 ngày làm việc xuống còn 07 ngày làm việc.</w:t>
            </w:r>
          </w:p>
          <w:p w14:paraId="57DE0F27" w14:textId="77777777" w:rsidR="00514269" w:rsidRPr="003818A8" w:rsidRDefault="00514269"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Lý do: Tạo thuận lợi cho người dân, doanh nghiệp, giảm chi phí, tiết kiệm thời gian, thuận lợi cho đối tượng thực hiện.</w:t>
            </w:r>
          </w:p>
          <w:p w14:paraId="382D7DB0" w14:textId="77777777" w:rsidR="00115DA8" w:rsidRPr="003818A8" w:rsidRDefault="00115DA8" w:rsidP="0010423C">
            <w:pPr>
              <w:widowControl w:val="0"/>
              <w:spacing w:line="240" w:lineRule="auto"/>
              <w:ind w:leftChars="0" w:left="0" w:firstLineChars="0" w:firstLine="0"/>
              <w:jc w:val="both"/>
              <w:rPr>
                <w:rFonts w:ascii="Times New Roman" w:hAnsi="Times New Roman"/>
                <w:lang w:val="vi-VN"/>
              </w:rPr>
            </w:pPr>
          </w:p>
        </w:tc>
        <w:tc>
          <w:tcPr>
            <w:tcW w:w="2551" w:type="dxa"/>
          </w:tcPr>
          <w:p w14:paraId="443B8D59" w14:textId="6181FD3C" w:rsidR="00115DA8" w:rsidRPr="003818A8" w:rsidRDefault="003E15F4"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lastRenderedPageBreak/>
              <w:t xml:space="preserve">Việc sửa đổi, bổ sung khoản 2 Điều 17 Nghị định số 42/2016/NĐ-CP phù hợp với nội dung chỉ </w:t>
            </w:r>
            <w:r w:rsidRPr="003818A8">
              <w:rPr>
                <w:rFonts w:ascii="Times New Roman" w:hAnsi="Times New Roman"/>
                <w:lang w:val="vi-VN"/>
              </w:rPr>
              <w:lastRenderedPageBreak/>
              <w:t>đạo đơn giản hóa TTHC tại Mục III.9 Quyết định số 1275/QĐ-TTg</w:t>
            </w:r>
          </w:p>
        </w:tc>
      </w:tr>
      <w:tr w:rsidR="00115DA8" w:rsidRPr="003818A8" w14:paraId="6F24C44B" w14:textId="77777777" w:rsidTr="00E93C0A">
        <w:tc>
          <w:tcPr>
            <w:tcW w:w="747" w:type="dxa"/>
          </w:tcPr>
          <w:p w14:paraId="381D8D86" w14:textId="41F7FF91" w:rsidR="00115DA8" w:rsidRPr="003818A8" w:rsidRDefault="00DB3584" w:rsidP="0010423C">
            <w:pPr>
              <w:widowControl w:val="0"/>
              <w:spacing w:line="240" w:lineRule="auto"/>
              <w:ind w:leftChars="0" w:left="0" w:firstLineChars="0" w:firstLine="0"/>
              <w:jc w:val="center"/>
              <w:rPr>
                <w:rFonts w:ascii="Times New Roman" w:hAnsi="Times New Roman"/>
              </w:rPr>
            </w:pPr>
            <w:r w:rsidRPr="003818A8">
              <w:rPr>
                <w:rFonts w:ascii="Times New Roman" w:hAnsi="Times New Roman"/>
              </w:rPr>
              <w:t>14</w:t>
            </w:r>
          </w:p>
        </w:tc>
        <w:tc>
          <w:tcPr>
            <w:tcW w:w="2055" w:type="dxa"/>
          </w:tcPr>
          <w:p w14:paraId="60CB25B8" w14:textId="56445ED0" w:rsidR="00115DA8" w:rsidRPr="003818A8" w:rsidRDefault="00E64955" w:rsidP="0010423C">
            <w:pPr>
              <w:widowControl w:val="0"/>
              <w:spacing w:line="240" w:lineRule="auto"/>
              <w:ind w:leftChars="0" w:left="0" w:firstLineChars="0" w:firstLine="0"/>
              <w:jc w:val="both"/>
              <w:rPr>
                <w:rFonts w:ascii="Times New Roman" w:hAnsi="Times New Roman"/>
              </w:rPr>
            </w:pPr>
            <w:bookmarkStart w:id="13" w:name="dieu_18"/>
            <w:r w:rsidRPr="003818A8">
              <w:rPr>
                <w:rFonts w:ascii="Times New Roman" w:hAnsi="Times New Roman"/>
                <w:bCs/>
                <w:color w:val="000000"/>
                <w:shd w:val="clear" w:color="auto" w:fill="FFFFFF"/>
              </w:rPr>
              <w:t>Trình tự, thủ tục mở lại sân bay chuyên dùng</w:t>
            </w:r>
            <w:bookmarkEnd w:id="13"/>
            <w:r w:rsidRPr="003818A8">
              <w:rPr>
                <w:rFonts w:ascii="Times New Roman" w:hAnsi="Times New Roman"/>
                <w:bCs/>
                <w:color w:val="000000"/>
                <w:shd w:val="clear" w:color="auto" w:fill="FFFFFF"/>
              </w:rPr>
              <w:t xml:space="preserve"> (Điều 18 Nghị định số 42/2016/NĐ-CP)</w:t>
            </w:r>
          </w:p>
        </w:tc>
        <w:tc>
          <w:tcPr>
            <w:tcW w:w="5386" w:type="dxa"/>
          </w:tcPr>
          <w:p w14:paraId="722AD0F7" w14:textId="77777777" w:rsidR="00115DA8" w:rsidRPr="003818A8" w:rsidRDefault="00115DA8" w:rsidP="0010423C">
            <w:pPr>
              <w:widowControl w:val="0"/>
              <w:snapToGrid w:val="0"/>
              <w:spacing w:line="240" w:lineRule="auto"/>
              <w:ind w:left="0" w:hanging="3"/>
              <w:jc w:val="both"/>
              <w:rPr>
                <w:rFonts w:ascii="Times New Roman" w:hAnsi="Times New Roman"/>
                <w:lang w:val="vi-VN"/>
              </w:rPr>
            </w:pPr>
            <w:r w:rsidRPr="003818A8">
              <w:rPr>
                <w:rFonts w:ascii="Times New Roman" w:hAnsi="Times New Roman"/>
                <w:lang w:val="vi-VN"/>
              </w:rPr>
              <w:t>Sửa đổi, bổ sung khoản 2 Điều 18 như sau:</w:t>
            </w:r>
          </w:p>
          <w:p w14:paraId="6F9F956E"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“2. Trình tự, thủ tục giải quyết:</w:t>
            </w:r>
          </w:p>
          <w:p w14:paraId="583486FC"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a) Tổ chức, cá nhân đề nghị mở lại sân bay chuyên dùng gửi 01 bộ hồ sơ theo quy định tại khoản 1 Điều này, </w:t>
            </w:r>
            <w:r w:rsidRPr="003818A8">
              <w:rPr>
                <w:rFonts w:ascii="Times New Roman" w:hAnsi="Times New Roman"/>
                <w:i/>
                <w:lang w:val="pt-BR"/>
              </w:rPr>
              <w:t>nộp trực tiếp hoặc gửi qua dịch vụ bưu chính hoặc trên môi trường điện tử qua hệ thống thông tin giải quyết thủ tục hành chính Bộ Quốc phòng</w:t>
            </w:r>
            <w:r w:rsidRPr="003818A8">
              <w:rPr>
                <w:rFonts w:ascii="Times New Roman" w:hAnsi="Times New Roman"/>
                <w:i/>
                <w:lang w:val="vi-VN"/>
              </w:rPr>
              <w:t xml:space="preserve"> đến Cục Tác chiến, Bộ Tổng Tham mưu.</w:t>
            </w:r>
            <w:r w:rsidRPr="003818A8">
              <w:rPr>
                <w:rFonts w:ascii="Times New Roman" w:hAnsi="Times New Roman"/>
                <w:i/>
                <w:lang w:val="pt-BR"/>
              </w:rPr>
              <w:t xml:space="preserve"> Trường hợp nộp </w:t>
            </w:r>
            <w:r w:rsidRPr="003818A8">
              <w:rPr>
                <w:rFonts w:ascii="Times New Roman" w:hAnsi="Times New Roman"/>
                <w:i/>
                <w:lang w:val="pt-BR"/>
              </w:rPr>
              <w:lastRenderedPageBreak/>
              <w:t>hồ sơ trên môi trường điện tử thì gửi bản điện tử hoặc bản sao điện tử các thành phần hồ sơ quy định tại khoản 1 Điều này</w:t>
            </w:r>
            <w:r w:rsidRPr="003818A8">
              <w:rPr>
                <w:rFonts w:ascii="Times New Roman" w:hAnsi="Times New Roman"/>
                <w:i/>
                <w:lang w:val="vi-VN"/>
              </w:rPr>
              <w:t>;</w:t>
            </w:r>
          </w:p>
          <w:p w14:paraId="722B4C48" w14:textId="6221790F"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b) Trong thời hạn mười (10) ngày, kể từ ngày nhận đủ hồ sơ hợp lệ theo quy định tại khoản 1 Điều này, Cục Tác chiến, Bộ Tổng Tham mưu có trách nhiệm thẩm định, kiểm tra, báo cáo Bộ Tổng Tham mưu có văn bản xin ý kiến của Bộ </w:t>
            </w:r>
            <w:r w:rsidR="00DB3584" w:rsidRPr="003818A8">
              <w:rPr>
                <w:rFonts w:ascii="Times New Roman" w:hAnsi="Times New Roman"/>
                <w:i/>
                <w:lang w:val="vi-VN"/>
              </w:rPr>
              <w:t>Xây dựng,</w:t>
            </w:r>
            <w:r w:rsidRPr="003818A8">
              <w:rPr>
                <w:rFonts w:ascii="Times New Roman" w:hAnsi="Times New Roman"/>
                <w:i/>
                <w:lang w:val="vi-VN"/>
              </w:rPr>
              <w:t xml:space="preserve"> Ủy ban nhân dân cấp tỉnh nơi mở sân bay chuyên dùng trên mặt đất, mặt nước;</w:t>
            </w:r>
          </w:p>
          <w:p w14:paraId="021A6517" w14:textId="77777777"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Trường hợp hồ sơ không hợp lệ, trong thời hạn năm (05) ngày làm việc, kể từ ngày nhận hồ sơ, Cục Tác chiến, Bộ Tổng Tham mưu có trách nhiệm thông báo bằng văn bản cho tổ chức, cá nhân đề nghị mở lại sân bay chuyên dùng biết để hoàn thiện hồ sơ theo quy định;</w:t>
            </w:r>
          </w:p>
          <w:p w14:paraId="49A4CB71" w14:textId="579D5B78"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 xml:space="preserve">c) Trong thời hạn bảy (07) ngày làm việc, kể từ ngày nhận văn bản đề nghị của Bộ Tổng Tham mưu, Bộ </w:t>
            </w:r>
            <w:r w:rsidR="00DB3584" w:rsidRPr="003818A8">
              <w:rPr>
                <w:rFonts w:ascii="Times New Roman" w:hAnsi="Times New Roman"/>
                <w:i/>
                <w:lang w:val="vi-VN"/>
              </w:rPr>
              <w:t>Xây dựng</w:t>
            </w:r>
            <w:r w:rsidRPr="003818A8">
              <w:rPr>
                <w:rFonts w:ascii="Times New Roman" w:hAnsi="Times New Roman"/>
                <w:i/>
                <w:lang w:val="vi-VN"/>
              </w:rPr>
              <w:t>, Ủy ban nhân dân cấp tỉnh có trách nhiệm trả lời bằng văn bản gửi Bộ Tổng Tham mưu;</w:t>
            </w:r>
          </w:p>
          <w:p w14:paraId="521D8EB6" w14:textId="196F665A" w:rsidR="00115DA8" w:rsidRPr="003818A8" w:rsidRDefault="00115DA8" w:rsidP="0010423C">
            <w:pPr>
              <w:widowControl w:val="0"/>
              <w:shd w:val="clear" w:color="auto" w:fill="FFFFFF"/>
              <w:spacing w:line="240" w:lineRule="auto"/>
              <w:ind w:left="0" w:hanging="3"/>
              <w:jc w:val="both"/>
              <w:rPr>
                <w:rFonts w:ascii="Times New Roman" w:hAnsi="Times New Roman"/>
                <w:i/>
                <w:lang w:val="vi-VN"/>
              </w:rPr>
            </w:pPr>
            <w:r w:rsidRPr="003818A8">
              <w:rPr>
                <w:rFonts w:ascii="Times New Roman" w:hAnsi="Times New Roman"/>
                <w:i/>
                <w:lang w:val="vi-VN"/>
              </w:rPr>
              <w:t>d) Trong thời hạn mười (10) ngày, kể từ ngày nhận văn bản thống nhất của Bộ</w:t>
            </w:r>
            <w:r w:rsidR="00DB3584" w:rsidRPr="003818A8">
              <w:rPr>
                <w:rFonts w:ascii="Times New Roman" w:hAnsi="Times New Roman"/>
                <w:i/>
                <w:lang w:val="vi-VN"/>
              </w:rPr>
              <w:t xml:space="preserve"> Xây dựng</w:t>
            </w:r>
            <w:r w:rsidRPr="003818A8">
              <w:rPr>
                <w:rFonts w:ascii="Times New Roman" w:hAnsi="Times New Roman"/>
                <w:i/>
                <w:lang w:val="vi-VN"/>
              </w:rPr>
              <w:t>, Ủy ban nhân dân cấp tỉnh, Bộ Tổng Tham mưu ra quyết định chấp thuận mở lại sân bay chuyên dùng;</w:t>
            </w:r>
          </w:p>
          <w:p w14:paraId="6C72EE17" w14:textId="4711052C" w:rsidR="00115DA8" w:rsidRPr="003818A8" w:rsidRDefault="00115DA8" w:rsidP="0010423C">
            <w:pPr>
              <w:spacing w:line="240" w:lineRule="auto"/>
              <w:ind w:left="0" w:hanging="3"/>
              <w:jc w:val="both"/>
              <w:rPr>
                <w:rFonts w:ascii="Times New Roman" w:hAnsi="Times New Roman"/>
                <w:lang w:val="vi-VN"/>
              </w:rPr>
            </w:pPr>
            <w:r w:rsidRPr="003818A8">
              <w:rPr>
                <w:rFonts w:ascii="Times New Roman" w:hAnsi="Times New Roman"/>
                <w:i/>
                <w:lang w:val="vi-VN"/>
              </w:rPr>
              <w:t xml:space="preserve">Trường hợp không chấp thuận, Bộ Tổng </w:t>
            </w:r>
            <w:r w:rsidRPr="003818A8">
              <w:rPr>
                <w:rFonts w:ascii="Times New Roman" w:hAnsi="Times New Roman"/>
                <w:i/>
                <w:lang w:val="vi-VN"/>
              </w:rPr>
              <w:lastRenderedPageBreak/>
              <w:t>Tham mưu có trách nhiệm trả lời bằng văn bản và nêu rõ lý do không chấp thuận</w:t>
            </w:r>
            <w:r w:rsidRPr="003818A8">
              <w:rPr>
                <w:rFonts w:ascii="Times New Roman" w:hAnsi="Times New Roman"/>
                <w:lang w:val="vi-VN"/>
              </w:rPr>
              <w:t>”.</w:t>
            </w:r>
          </w:p>
        </w:tc>
        <w:tc>
          <w:tcPr>
            <w:tcW w:w="4819" w:type="dxa"/>
          </w:tcPr>
          <w:p w14:paraId="20840CA4" w14:textId="321297E9" w:rsidR="00514269" w:rsidRPr="003818A8" w:rsidRDefault="00514269"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lastRenderedPageBreak/>
              <w:t xml:space="preserve">Mục III.10 Quyết định số 1275/QĐ-TTg quy định: </w:t>
            </w:r>
          </w:p>
          <w:p w14:paraId="773411BA" w14:textId="77777777" w:rsidR="00514269" w:rsidRPr="003818A8" w:rsidRDefault="00514269"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b/>
                <w:i/>
                <w:color w:val="000000"/>
                <w:position w:val="0"/>
                <w:lang w:val="vi-VN"/>
              </w:rPr>
            </w:pPr>
            <w:bookmarkStart w:id="14" w:name="dieu_10"/>
            <w:r w:rsidRPr="003818A8">
              <w:rPr>
                <w:rFonts w:ascii="Times New Roman" w:hAnsi="Times New Roman"/>
                <w:b/>
                <w:i/>
                <w:color w:val="000000"/>
                <w:position w:val="0"/>
                <w:lang w:val="vi-VN"/>
              </w:rPr>
              <w:t>Thủ tục hành chính 24: Thủ tục mở lại sân bay chuyên dùng (mã số thủ tục hành chính: 2.001546)</w:t>
            </w:r>
            <w:bookmarkEnd w:id="14"/>
          </w:p>
          <w:p w14:paraId="239908A8" w14:textId="77777777" w:rsidR="00514269" w:rsidRPr="003818A8" w:rsidRDefault="00514269"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a) Nội dung cắt giảm, đơn giản hóa</w:t>
            </w:r>
          </w:p>
          <w:p w14:paraId="40EDD7CB" w14:textId="77777777" w:rsidR="00514269" w:rsidRPr="003818A8" w:rsidRDefault="00514269"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Bổ sung cách thức nộp hồ sơ trực tuyến;</w:t>
            </w:r>
          </w:p>
          <w:p w14:paraId="7F7C5A83" w14:textId="77777777" w:rsidR="00514269" w:rsidRPr="003818A8" w:rsidRDefault="00514269"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xml:space="preserve">- Giảm thời gian thẩm định, kiểm tra và </w:t>
            </w:r>
            <w:r w:rsidRPr="003818A8">
              <w:rPr>
                <w:rFonts w:ascii="Times New Roman" w:hAnsi="Times New Roman"/>
                <w:color w:val="000000"/>
                <w:position w:val="0"/>
                <w:lang w:val="vi-VN"/>
              </w:rPr>
              <w:t>ra văn bản xin ý kiến Bộ Giao thông vận tải, Ủy ban nhân dân cấp tỉnh từ 15 ngày làm việc xuống còn 10 ngày làm việc; giảm thời gian Bộ Giao thông vận tải, Ủy ban nhân dân cấp tỉnh có văn bản trả lời từ 10 ngày làm việc xuống còn 07 ngày làm việc; giảm thời gian giải quyết đề nghị chấp thuận mở lại sân bay chuyên dùng từ 15 ngày làm việc xuống còn 10 ngày làm việc.</w:t>
            </w:r>
          </w:p>
          <w:p w14:paraId="60A956A3" w14:textId="77777777" w:rsidR="00514269" w:rsidRPr="003818A8" w:rsidRDefault="00514269" w:rsidP="0010423C">
            <w:pPr>
              <w:shd w:val="clear" w:color="auto" w:fill="FFFFFF"/>
              <w:suppressAutoHyphens w:val="0"/>
              <w:spacing w:line="240" w:lineRule="auto"/>
              <w:ind w:leftChars="0" w:left="0" w:firstLineChars="0" w:firstLine="0"/>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 Bãi bỏ yêu cầu điều kiện: “Có đội ngũ nhân lực đủ trình độ kỹ thuật vận hành, khai thác sân bay chuyên dùng”.</w:t>
            </w:r>
          </w:p>
          <w:p w14:paraId="5B6D9F94" w14:textId="77777777" w:rsidR="00514269" w:rsidRPr="003818A8" w:rsidRDefault="00514269" w:rsidP="0010423C">
            <w:pPr>
              <w:shd w:val="clear" w:color="auto" w:fill="FFFFFF"/>
              <w:suppressAutoHyphens w:val="0"/>
              <w:spacing w:line="240" w:lineRule="auto"/>
              <w:ind w:leftChars="0" w:left="0" w:firstLineChars="0" w:hanging="2"/>
              <w:jc w:val="both"/>
              <w:textDirection w:val="lrTb"/>
              <w:textAlignment w:val="auto"/>
              <w:outlineLvl w:val="9"/>
              <w:rPr>
                <w:rFonts w:ascii="Times New Roman" w:hAnsi="Times New Roman"/>
                <w:color w:val="000000"/>
                <w:position w:val="0"/>
                <w:lang w:val="vi-VN"/>
              </w:rPr>
            </w:pPr>
            <w:r w:rsidRPr="003818A8">
              <w:rPr>
                <w:rFonts w:ascii="Times New Roman" w:hAnsi="Times New Roman"/>
                <w:color w:val="000000"/>
                <w:position w:val="0"/>
                <w:lang w:val="vi-VN"/>
              </w:rPr>
              <w:t>Lý do: Tạo thuận lợi cho người dân, doanh nghiệp, giảm chi phí, tiết kiệm thời gian, thuận lợi cho đối tượng thực hiện.</w:t>
            </w:r>
          </w:p>
          <w:p w14:paraId="1024D7ED" w14:textId="77777777" w:rsidR="00115DA8" w:rsidRPr="003818A8" w:rsidRDefault="00115DA8" w:rsidP="0010423C">
            <w:pPr>
              <w:widowControl w:val="0"/>
              <w:spacing w:line="240" w:lineRule="auto"/>
              <w:ind w:leftChars="0" w:left="0" w:firstLineChars="0" w:firstLine="0"/>
              <w:jc w:val="both"/>
              <w:rPr>
                <w:rFonts w:ascii="Times New Roman" w:hAnsi="Times New Roman"/>
                <w:lang w:val="vi-VN"/>
              </w:rPr>
            </w:pPr>
          </w:p>
        </w:tc>
        <w:tc>
          <w:tcPr>
            <w:tcW w:w="2551" w:type="dxa"/>
          </w:tcPr>
          <w:p w14:paraId="707C6467" w14:textId="5374DA75" w:rsidR="00115DA8" w:rsidRPr="003818A8" w:rsidRDefault="003E15F4"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lastRenderedPageBreak/>
              <w:t>Việc sửa đổi, bổ sung khoản 2 Điều 18 Nghị định số 42/2016/NĐ-CP phù hợp với nội dung chỉ đạo đơn giản hóa TTHC tại Mục III.10 Quyết định số 1275/QĐ-TTg</w:t>
            </w:r>
          </w:p>
        </w:tc>
      </w:tr>
      <w:tr w:rsidR="00DB3584" w:rsidRPr="003818A8" w14:paraId="0EB9DA97" w14:textId="77777777" w:rsidTr="00E93C0A">
        <w:tc>
          <w:tcPr>
            <w:tcW w:w="747" w:type="dxa"/>
          </w:tcPr>
          <w:p w14:paraId="629DAD2D" w14:textId="481DBB28" w:rsidR="00DB3584" w:rsidRPr="003818A8" w:rsidRDefault="00DB3584" w:rsidP="0010423C">
            <w:pPr>
              <w:widowControl w:val="0"/>
              <w:spacing w:line="240" w:lineRule="auto"/>
              <w:ind w:leftChars="0" w:left="0" w:firstLineChars="0" w:firstLine="0"/>
              <w:jc w:val="center"/>
              <w:rPr>
                <w:rFonts w:ascii="Times New Roman" w:hAnsi="Times New Roman"/>
              </w:rPr>
            </w:pPr>
            <w:r w:rsidRPr="003818A8">
              <w:rPr>
                <w:rFonts w:ascii="Times New Roman" w:hAnsi="Times New Roman"/>
              </w:rPr>
              <w:lastRenderedPageBreak/>
              <w:t>15</w:t>
            </w:r>
          </w:p>
        </w:tc>
        <w:tc>
          <w:tcPr>
            <w:tcW w:w="2055" w:type="dxa"/>
          </w:tcPr>
          <w:p w14:paraId="56097768" w14:textId="2FFADCE6" w:rsidR="00DB3584" w:rsidRPr="003818A8" w:rsidRDefault="00DB3584" w:rsidP="0010423C">
            <w:pPr>
              <w:widowControl w:val="0"/>
              <w:spacing w:line="240" w:lineRule="auto"/>
              <w:ind w:leftChars="0" w:left="0" w:firstLineChars="0" w:firstLine="0"/>
              <w:jc w:val="both"/>
              <w:rPr>
                <w:rFonts w:ascii="Times New Roman" w:hAnsi="Times New Roman"/>
                <w:bCs/>
                <w:color w:val="000000"/>
                <w:shd w:val="clear" w:color="auto" w:fill="FFFFFF"/>
              </w:rPr>
            </w:pPr>
            <w:r w:rsidRPr="003818A8">
              <w:rPr>
                <w:rFonts w:ascii="Times New Roman" w:hAnsi="Times New Roman"/>
                <w:bCs/>
                <w:color w:val="000000"/>
                <w:shd w:val="clear" w:color="auto" w:fill="FFFFFF"/>
              </w:rPr>
              <w:t>Một số điều, mẫu tại Nghị định số 42/2016/NĐ-CP</w:t>
            </w:r>
          </w:p>
        </w:tc>
        <w:tc>
          <w:tcPr>
            <w:tcW w:w="5386" w:type="dxa"/>
          </w:tcPr>
          <w:p w14:paraId="5A77280E" w14:textId="71DEB7A6" w:rsidR="00DB3584" w:rsidRPr="003818A8" w:rsidRDefault="00DB3584" w:rsidP="0010423C">
            <w:pPr>
              <w:shd w:val="clear" w:color="auto" w:fill="FFFFFF" w:themeFill="background1"/>
              <w:spacing w:line="240" w:lineRule="auto"/>
              <w:ind w:left="-3" w:firstLineChars="0" w:firstLine="0"/>
              <w:jc w:val="both"/>
              <w:rPr>
                <w:rFonts w:ascii="Times New Roman" w:hAnsi="Times New Roman"/>
                <w:b/>
                <w:color w:val="000000" w:themeColor="text1"/>
                <w:lang w:val="vi-VN"/>
              </w:rPr>
            </w:pPr>
            <w:r w:rsidRPr="003818A8">
              <w:rPr>
                <w:rFonts w:ascii="Times New Roman" w:hAnsi="Times New Roman"/>
                <w:bCs/>
                <w:color w:val="000000" w:themeColor="text1"/>
                <w:lang w:val="vi-VN"/>
              </w:rPr>
              <w:t xml:space="preserve">Thay thế một số từ, cụm từ, tên điều, mẫu đơn tại các điểm, khoản, điều, phụ lục của Nghị định số 42/2016/NĐ-CP </w:t>
            </w:r>
          </w:p>
          <w:p w14:paraId="28488F02" w14:textId="77777777" w:rsidR="00DB3584" w:rsidRPr="003818A8" w:rsidRDefault="00DB3584" w:rsidP="0010423C">
            <w:pPr>
              <w:widowControl w:val="0"/>
              <w:spacing w:line="240" w:lineRule="auto"/>
              <w:ind w:left="0" w:hanging="3"/>
              <w:jc w:val="both"/>
              <w:rPr>
                <w:rFonts w:ascii="Times New Roman" w:hAnsi="Times New Roman"/>
                <w:color w:val="000000" w:themeColor="text1"/>
                <w:lang w:val="vi-VN"/>
              </w:rPr>
            </w:pPr>
            <w:r w:rsidRPr="003818A8">
              <w:rPr>
                <w:rFonts w:ascii="Times New Roman" w:hAnsi="Times New Roman"/>
                <w:color w:val="000000" w:themeColor="text1"/>
                <w:lang w:val="vi-VN"/>
              </w:rPr>
              <w:t xml:space="preserve">a) </w:t>
            </w:r>
            <w:r w:rsidRPr="003818A8">
              <w:rPr>
                <w:rFonts w:ascii="Times New Roman" w:hAnsi="Times New Roman"/>
                <w:bCs/>
                <w:color w:val="000000" w:themeColor="text1"/>
                <w:lang w:val="vi-VN"/>
              </w:rPr>
              <w:t>Thay thế cụm từ “Bộ Giao thông vận tải” bằng cụm từ “Bộ Xây dựng” tại khoản 5 Điều 4, khoản 1 và khoản 3 Điều 6, khoản 3 Điều 12, khoản 3 Điều 14, khoản 3 Điều 16, khoản 1 Điều 20 và tên của Điều 21.</w:t>
            </w:r>
          </w:p>
          <w:p w14:paraId="4436A560" w14:textId="72E94D91" w:rsidR="00DB3584" w:rsidRPr="0010423C" w:rsidRDefault="00DB3584" w:rsidP="0010423C">
            <w:pPr>
              <w:widowControl w:val="0"/>
              <w:spacing w:line="240" w:lineRule="auto"/>
              <w:ind w:left="0" w:hanging="3"/>
              <w:jc w:val="both"/>
              <w:rPr>
                <w:rFonts w:ascii="Times New Roman" w:hAnsi="Times New Roman"/>
                <w:color w:val="000000" w:themeColor="text1"/>
              </w:rPr>
            </w:pPr>
            <w:r w:rsidRPr="003818A8">
              <w:rPr>
                <w:rFonts w:ascii="Times New Roman" w:hAnsi="Times New Roman"/>
                <w:color w:val="000000" w:themeColor="text1"/>
                <w:lang w:val="vi-VN"/>
              </w:rPr>
              <w:t>b) Thay thế các mẫu đơn từ Mẫu số 01 đến Mẫu số 08 Phụ lục kèm theo Nghị định số 42/2016/NĐ-CP bằng các mẫu đơn từ Mẫu số 01 đến Mẫu số 08 Phụ lục kèm theo Nghị định này.</w:t>
            </w:r>
          </w:p>
        </w:tc>
        <w:tc>
          <w:tcPr>
            <w:tcW w:w="4819" w:type="dxa"/>
          </w:tcPr>
          <w:p w14:paraId="7F73307C" w14:textId="29D2C16E" w:rsidR="00DB3584" w:rsidRPr="003818A8" w:rsidRDefault="00DB3584"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t>Luật Tổ chức Chính phủ năm 2025</w:t>
            </w:r>
          </w:p>
        </w:tc>
        <w:tc>
          <w:tcPr>
            <w:tcW w:w="2551" w:type="dxa"/>
          </w:tcPr>
          <w:p w14:paraId="0117F25F" w14:textId="7B519800" w:rsidR="00DB3584" w:rsidRPr="0010423C" w:rsidRDefault="00DB3584" w:rsidP="0010423C">
            <w:pPr>
              <w:widowControl w:val="0"/>
              <w:spacing w:line="240" w:lineRule="auto"/>
              <w:ind w:leftChars="0" w:left="0" w:firstLineChars="0" w:firstLine="0"/>
              <w:jc w:val="both"/>
              <w:rPr>
                <w:rFonts w:ascii="Times New Roman" w:hAnsi="Times New Roman"/>
                <w:lang w:val="vi-VN"/>
              </w:rPr>
            </w:pPr>
            <w:r w:rsidRPr="003818A8">
              <w:rPr>
                <w:rFonts w:ascii="Times New Roman" w:hAnsi="Times New Roman"/>
                <w:lang w:val="vi-VN"/>
              </w:rPr>
              <w:t>Phù hợp với cơ cấu tổ chức của Chính phủ tại Luật Tổ chức Chính phủ năm 2025</w:t>
            </w:r>
            <w:r w:rsidR="0010423C" w:rsidRPr="0010423C">
              <w:rPr>
                <w:rFonts w:ascii="Times New Roman" w:hAnsi="Times New Roman"/>
                <w:lang w:val="vi-VN"/>
              </w:rPr>
              <w:t>.</w:t>
            </w:r>
          </w:p>
        </w:tc>
      </w:tr>
    </w:tbl>
    <w:p w14:paraId="6AE62058" w14:textId="77777777" w:rsidR="006A600E" w:rsidRPr="003818A8" w:rsidRDefault="006A600E" w:rsidP="0010423C">
      <w:pPr>
        <w:widowControl w:val="0"/>
        <w:spacing w:line="240" w:lineRule="auto"/>
        <w:ind w:left="0" w:hanging="3"/>
        <w:jc w:val="both"/>
        <w:rPr>
          <w:rFonts w:ascii="Times New Roman" w:hAnsi="Times New Roman"/>
          <w:lang w:val="vi-VN"/>
        </w:rPr>
      </w:pPr>
    </w:p>
    <w:sectPr w:rsidR="006A600E" w:rsidRPr="003818A8" w:rsidSect="001F6B9C">
      <w:headerReference w:type="even" r:id="rId11"/>
      <w:headerReference w:type="default" r:id="rId12"/>
      <w:footerReference w:type="even" r:id="rId13"/>
      <w:footerReference w:type="default" r:id="rId14"/>
      <w:headerReference w:type="first" r:id="rId15"/>
      <w:footerReference w:type="first" r:id="rId16"/>
      <w:pgSz w:w="16840" w:h="11907" w:orient="landscape"/>
      <w:pgMar w:top="1134" w:right="567" w:bottom="1021" w:left="794" w:header="680" w:footer="68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FBB00" w14:textId="77777777" w:rsidR="000E4C5C" w:rsidRDefault="000E4C5C" w:rsidP="0089296F">
      <w:pPr>
        <w:spacing w:line="240" w:lineRule="auto"/>
        <w:ind w:left="0" w:hanging="3"/>
      </w:pPr>
      <w:r>
        <w:separator/>
      </w:r>
    </w:p>
  </w:endnote>
  <w:endnote w:type="continuationSeparator" w:id="0">
    <w:p w14:paraId="39FEBE62" w14:textId="77777777" w:rsidR="000E4C5C" w:rsidRDefault="000E4C5C" w:rsidP="0089296F">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7EC8C" w14:textId="77777777" w:rsidR="009715EF" w:rsidRDefault="009715EF" w:rsidP="0089296F">
    <w:pPr>
      <w:pBdr>
        <w:top w:val="nil"/>
        <w:left w:val="nil"/>
        <w:bottom w:val="nil"/>
        <w:right w:val="nil"/>
        <w:between w:val="nil"/>
      </w:pBdr>
      <w:spacing w:line="240" w:lineRule="auto"/>
      <w:ind w:hanging="2"/>
      <w:jc w:val="right"/>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PAGE</w:instrText>
    </w:r>
    <w:r>
      <w:rPr>
        <w:rFonts w:ascii="Times New Roman" w:hAnsi="Times New Roman"/>
        <w:color w:val="000000"/>
        <w:sz w:val="20"/>
        <w:szCs w:val="20"/>
      </w:rPr>
      <w:fldChar w:fldCharType="end"/>
    </w:r>
  </w:p>
  <w:p w14:paraId="4B7A7952" w14:textId="77777777" w:rsidR="009715EF" w:rsidRDefault="009715EF" w:rsidP="0089296F">
    <w:pPr>
      <w:pBdr>
        <w:top w:val="nil"/>
        <w:left w:val="nil"/>
        <w:bottom w:val="nil"/>
        <w:right w:val="nil"/>
        <w:between w:val="nil"/>
      </w:pBdr>
      <w:spacing w:line="240" w:lineRule="auto"/>
      <w:ind w:right="360" w:hanging="2"/>
      <w:rPr>
        <w:rFonts w:ascii="Times New Roman" w:hAnsi="Times New Roman"/>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04288" w14:textId="77777777" w:rsidR="009715EF" w:rsidRPr="00DE28B6" w:rsidRDefault="009715EF" w:rsidP="000427BD">
    <w:pPr>
      <w:pStyle w:val="Footer"/>
      <w:ind w:left="0" w:hanging="3"/>
      <w:jc w:val="center"/>
      <w:rPr>
        <w:sz w:val="28"/>
      </w:rPr>
    </w:pPr>
  </w:p>
  <w:p w14:paraId="332527D6" w14:textId="77777777" w:rsidR="009715EF" w:rsidRDefault="009715EF">
    <w:pPr>
      <w:pStyle w:val="Footer"/>
      <w:ind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A8914" w14:textId="77777777" w:rsidR="009715EF" w:rsidRDefault="009715EF">
    <w:pPr>
      <w:pStyle w:val="Footer"/>
      <w:ind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25EB0" w14:textId="77777777" w:rsidR="000E4C5C" w:rsidRDefault="000E4C5C" w:rsidP="0089296F">
      <w:pPr>
        <w:spacing w:line="240" w:lineRule="auto"/>
        <w:ind w:left="0" w:hanging="3"/>
      </w:pPr>
      <w:r>
        <w:separator/>
      </w:r>
    </w:p>
  </w:footnote>
  <w:footnote w:type="continuationSeparator" w:id="0">
    <w:p w14:paraId="05DAE189" w14:textId="77777777" w:rsidR="000E4C5C" w:rsidRDefault="000E4C5C" w:rsidP="0089296F">
      <w:pPr>
        <w:spacing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97A4B" w14:textId="77777777" w:rsidR="009715EF" w:rsidRDefault="009715EF">
    <w:pPr>
      <w:pStyle w:val="Header"/>
      <w:ind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4949328"/>
      <w:docPartObj>
        <w:docPartGallery w:val="Page Numbers (Top of Page)"/>
        <w:docPartUnique/>
      </w:docPartObj>
    </w:sdtPr>
    <w:sdtEndPr>
      <w:rPr>
        <w:noProof/>
      </w:rPr>
    </w:sdtEndPr>
    <w:sdtContent>
      <w:p w14:paraId="4F9FF2C6" w14:textId="7D20FBE9" w:rsidR="009715EF" w:rsidRDefault="009715EF" w:rsidP="000427BD">
        <w:pPr>
          <w:pStyle w:val="Header"/>
          <w:ind w:hanging="2"/>
          <w:jc w:val="center"/>
        </w:pPr>
        <w:r w:rsidRPr="000427BD">
          <w:rPr>
            <w:rFonts w:ascii="Times New Roman" w:hAnsi="Times New Roman"/>
            <w:sz w:val="28"/>
          </w:rPr>
          <w:fldChar w:fldCharType="begin"/>
        </w:r>
        <w:r w:rsidRPr="000427BD">
          <w:rPr>
            <w:rFonts w:ascii="Times New Roman" w:hAnsi="Times New Roman"/>
            <w:sz w:val="28"/>
          </w:rPr>
          <w:instrText xml:space="preserve"> PAGE   \* MERGEFORMAT </w:instrText>
        </w:r>
        <w:r w:rsidRPr="000427BD">
          <w:rPr>
            <w:rFonts w:ascii="Times New Roman" w:hAnsi="Times New Roman"/>
            <w:sz w:val="28"/>
          </w:rPr>
          <w:fldChar w:fldCharType="separate"/>
        </w:r>
        <w:r w:rsidR="00DB3584">
          <w:rPr>
            <w:rFonts w:ascii="Times New Roman" w:hAnsi="Times New Roman"/>
            <w:noProof/>
            <w:sz w:val="28"/>
          </w:rPr>
          <w:t>20</w:t>
        </w:r>
        <w:r w:rsidRPr="000427BD">
          <w:rPr>
            <w:rFonts w:ascii="Times New Roman" w:hAnsi="Times New Roman"/>
            <w:noProof/>
            <w:sz w:val="28"/>
          </w:rPr>
          <w:fldChar w:fldCharType="end"/>
        </w:r>
      </w:p>
    </w:sdtContent>
  </w:sdt>
  <w:p w14:paraId="46317952" w14:textId="77777777" w:rsidR="009715EF" w:rsidRDefault="009715EF" w:rsidP="0089296F">
    <w:pPr>
      <w:widowControl w:val="0"/>
      <w:pBdr>
        <w:top w:val="nil"/>
        <w:left w:val="nil"/>
        <w:bottom w:val="nil"/>
        <w:right w:val="nil"/>
        <w:between w:val="nil"/>
      </w:pBdr>
      <w:spacing w:line="240" w:lineRule="auto"/>
      <w:ind w:left="0" w:hanging="3"/>
      <w:jc w:val="center"/>
      <w:rPr>
        <w:rFonts w:ascii="Times New Roman" w:hAnsi="Times New Roman"/>
        <w:color w:val="000000"/>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384D8" w14:textId="11A025DB" w:rsidR="009715EF" w:rsidRDefault="009715EF" w:rsidP="0026299A">
    <w:pPr>
      <w:pStyle w:val="Header"/>
      <w:ind w:hanging="2"/>
      <w:jc w:val="center"/>
    </w:pPr>
  </w:p>
  <w:p w14:paraId="501FD3E9" w14:textId="77777777" w:rsidR="009715EF" w:rsidRDefault="009715EF" w:rsidP="0026299A">
    <w:pPr>
      <w:widowControl w:val="0"/>
      <w:pBdr>
        <w:top w:val="nil"/>
        <w:left w:val="nil"/>
        <w:bottom w:val="nil"/>
        <w:right w:val="nil"/>
        <w:between w:val="nil"/>
      </w:pBdr>
      <w:spacing w:line="240" w:lineRule="auto"/>
      <w:ind w:leftChars="0" w:left="115" w:firstLineChars="0" w:hanging="2"/>
      <w:rPr>
        <w:rFonts w:ascii="Times New Roman" w:hAnsi="Times New Roman"/>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5383C"/>
    <w:multiLevelType w:val="hybridMultilevel"/>
    <w:tmpl w:val="98A80CEE"/>
    <w:lvl w:ilvl="0" w:tplc="CF4ADB74">
      <w:start w:val="5"/>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 w15:restartNumberingAfterBreak="0">
    <w:nsid w:val="28404DFF"/>
    <w:multiLevelType w:val="hybridMultilevel"/>
    <w:tmpl w:val="C8BA1928"/>
    <w:lvl w:ilvl="0" w:tplc="7F32FEA0">
      <w:start w:val="2"/>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2" w15:restartNumberingAfterBreak="0">
    <w:nsid w:val="2A3E4FEA"/>
    <w:multiLevelType w:val="multilevel"/>
    <w:tmpl w:val="32E28B7E"/>
    <w:lvl w:ilvl="0">
      <w:start w:val="1"/>
      <w:numFmt w:val="decimalZero"/>
      <w:lvlText w:val="%1"/>
      <w:lvlJc w:val="left"/>
      <w:pPr>
        <w:ind w:left="786"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36F06167"/>
    <w:multiLevelType w:val="hybridMultilevel"/>
    <w:tmpl w:val="5B9003CE"/>
    <w:lvl w:ilvl="0" w:tplc="9EDE48B2">
      <w:start w:val="5"/>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4" w15:restartNumberingAfterBreak="0">
    <w:nsid w:val="4893008A"/>
    <w:multiLevelType w:val="multilevel"/>
    <w:tmpl w:val="C21C2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F60696E"/>
    <w:multiLevelType w:val="hybridMultilevel"/>
    <w:tmpl w:val="A1F84C0A"/>
    <w:lvl w:ilvl="0" w:tplc="A4947032">
      <w:start w:val="5"/>
      <w:numFmt w:val="bullet"/>
      <w:lvlText w:val="-"/>
      <w:lvlJc w:val="left"/>
      <w:pPr>
        <w:ind w:left="357" w:hanging="360"/>
      </w:pPr>
      <w:rPr>
        <w:rFonts w:ascii="Times New Roman" w:eastAsia="Times New Roman" w:hAnsi="Times New Roman" w:cs="Times New Roman" w:hint="default"/>
        <w:i w:val="0"/>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6" w15:restartNumberingAfterBreak="0">
    <w:nsid w:val="6DFF26B3"/>
    <w:multiLevelType w:val="hybridMultilevel"/>
    <w:tmpl w:val="8EACE3E0"/>
    <w:lvl w:ilvl="0" w:tplc="FEC20B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7962682A"/>
    <w:multiLevelType w:val="hybridMultilevel"/>
    <w:tmpl w:val="624A092A"/>
    <w:lvl w:ilvl="0" w:tplc="AA1A59D2">
      <w:start w:val="5"/>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num w:numId="1" w16cid:durableId="629675914">
    <w:abstractNumId w:val="4"/>
  </w:num>
  <w:num w:numId="2" w16cid:durableId="1298560858">
    <w:abstractNumId w:val="2"/>
  </w:num>
  <w:num w:numId="3" w16cid:durableId="1284732611">
    <w:abstractNumId w:val="6"/>
  </w:num>
  <w:num w:numId="4" w16cid:durableId="2074037437">
    <w:abstractNumId w:val="3"/>
  </w:num>
  <w:num w:numId="5" w16cid:durableId="297612615">
    <w:abstractNumId w:val="5"/>
  </w:num>
  <w:num w:numId="6" w16cid:durableId="68577883">
    <w:abstractNumId w:val="7"/>
  </w:num>
  <w:num w:numId="7" w16cid:durableId="1895844408">
    <w:abstractNumId w:val="0"/>
  </w:num>
  <w:num w:numId="8" w16cid:durableId="13188041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065B"/>
    <w:rsid w:val="000027BB"/>
    <w:rsid w:val="00005169"/>
    <w:rsid w:val="000066C4"/>
    <w:rsid w:val="000070BC"/>
    <w:rsid w:val="00013FB7"/>
    <w:rsid w:val="00016C0D"/>
    <w:rsid w:val="00026F1D"/>
    <w:rsid w:val="00032121"/>
    <w:rsid w:val="000427BD"/>
    <w:rsid w:val="0005202E"/>
    <w:rsid w:val="00052880"/>
    <w:rsid w:val="00057ADB"/>
    <w:rsid w:val="00065029"/>
    <w:rsid w:val="0007386D"/>
    <w:rsid w:val="0007611B"/>
    <w:rsid w:val="00080890"/>
    <w:rsid w:val="000A0B1F"/>
    <w:rsid w:val="000A32C7"/>
    <w:rsid w:val="000B1C6D"/>
    <w:rsid w:val="000B35A2"/>
    <w:rsid w:val="000B3F4F"/>
    <w:rsid w:val="000B470F"/>
    <w:rsid w:val="000E4C5C"/>
    <w:rsid w:val="000F1FEE"/>
    <w:rsid w:val="00102204"/>
    <w:rsid w:val="00102F7D"/>
    <w:rsid w:val="00103C43"/>
    <w:rsid w:val="0010423C"/>
    <w:rsid w:val="00104BD0"/>
    <w:rsid w:val="001072A1"/>
    <w:rsid w:val="00113AC2"/>
    <w:rsid w:val="00115DA8"/>
    <w:rsid w:val="00117884"/>
    <w:rsid w:val="00126188"/>
    <w:rsid w:val="00127659"/>
    <w:rsid w:val="00130D32"/>
    <w:rsid w:val="00133B76"/>
    <w:rsid w:val="00137B80"/>
    <w:rsid w:val="001417B8"/>
    <w:rsid w:val="00146963"/>
    <w:rsid w:val="00171142"/>
    <w:rsid w:val="00172D3F"/>
    <w:rsid w:val="00175FE0"/>
    <w:rsid w:val="00177B6C"/>
    <w:rsid w:val="001978BF"/>
    <w:rsid w:val="001A2DBC"/>
    <w:rsid w:val="001A571F"/>
    <w:rsid w:val="001A604F"/>
    <w:rsid w:val="001B5035"/>
    <w:rsid w:val="001B7364"/>
    <w:rsid w:val="001F0E75"/>
    <w:rsid w:val="001F5D3D"/>
    <w:rsid w:val="001F6B9C"/>
    <w:rsid w:val="001F7F02"/>
    <w:rsid w:val="002125AC"/>
    <w:rsid w:val="00213759"/>
    <w:rsid w:val="00216A3C"/>
    <w:rsid w:val="002210A2"/>
    <w:rsid w:val="002212A3"/>
    <w:rsid w:val="00224A62"/>
    <w:rsid w:val="00256F67"/>
    <w:rsid w:val="0026299A"/>
    <w:rsid w:val="00262C6C"/>
    <w:rsid w:val="00276EBA"/>
    <w:rsid w:val="00280021"/>
    <w:rsid w:val="002820D7"/>
    <w:rsid w:val="002A5B55"/>
    <w:rsid w:val="002A5D10"/>
    <w:rsid w:val="002A6DDB"/>
    <w:rsid w:val="002B03F0"/>
    <w:rsid w:val="002B3CEB"/>
    <w:rsid w:val="002B5B0F"/>
    <w:rsid w:val="002B64D4"/>
    <w:rsid w:val="002D4C79"/>
    <w:rsid w:val="002D75AC"/>
    <w:rsid w:val="002E048A"/>
    <w:rsid w:val="002E70D4"/>
    <w:rsid w:val="002E727B"/>
    <w:rsid w:val="002F75F0"/>
    <w:rsid w:val="003108A8"/>
    <w:rsid w:val="00311F84"/>
    <w:rsid w:val="00314826"/>
    <w:rsid w:val="003153F7"/>
    <w:rsid w:val="003158C4"/>
    <w:rsid w:val="0033427E"/>
    <w:rsid w:val="00334441"/>
    <w:rsid w:val="00335A84"/>
    <w:rsid w:val="00354D32"/>
    <w:rsid w:val="003554C1"/>
    <w:rsid w:val="00360EF8"/>
    <w:rsid w:val="0036644A"/>
    <w:rsid w:val="003670C7"/>
    <w:rsid w:val="00371C65"/>
    <w:rsid w:val="0037637B"/>
    <w:rsid w:val="003818A8"/>
    <w:rsid w:val="003918BF"/>
    <w:rsid w:val="00391C57"/>
    <w:rsid w:val="00392E9A"/>
    <w:rsid w:val="003A1E20"/>
    <w:rsid w:val="003A3CA7"/>
    <w:rsid w:val="003C6780"/>
    <w:rsid w:val="003E15F4"/>
    <w:rsid w:val="003E5A61"/>
    <w:rsid w:val="003E68D9"/>
    <w:rsid w:val="003E736D"/>
    <w:rsid w:val="003F6240"/>
    <w:rsid w:val="00403BF7"/>
    <w:rsid w:val="00405331"/>
    <w:rsid w:val="00406B9E"/>
    <w:rsid w:val="00422C8F"/>
    <w:rsid w:val="00434A59"/>
    <w:rsid w:val="00447CD9"/>
    <w:rsid w:val="00451155"/>
    <w:rsid w:val="0045345F"/>
    <w:rsid w:val="00457D0B"/>
    <w:rsid w:val="00460CFF"/>
    <w:rsid w:val="0046455C"/>
    <w:rsid w:val="00482F9A"/>
    <w:rsid w:val="00493A11"/>
    <w:rsid w:val="004A592D"/>
    <w:rsid w:val="004C065B"/>
    <w:rsid w:val="004C2F24"/>
    <w:rsid w:val="004D102A"/>
    <w:rsid w:val="004D10B8"/>
    <w:rsid w:val="004D32D1"/>
    <w:rsid w:val="004E6735"/>
    <w:rsid w:val="004E6DD5"/>
    <w:rsid w:val="00511848"/>
    <w:rsid w:val="00514269"/>
    <w:rsid w:val="005161BA"/>
    <w:rsid w:val="00527094"/>
    <w:rsid w:val="0054706F"/>
    <w:rsid w:val="00572AC1"/>
    <w:rsid w:val="0059063D"/>
    <w:rsid w:val="0059362B"/>
    <w:rsid w:val="005A30AD"/>
    <w:rsid w:val="005B7DBC"/>
    <w:rsid w:val="005C0EFF"/>
    <w:rsid w:val="005C481E"/>
    <w:rsid w:val="005C4DF9"/>
    <w:rsid w:val="005D05CF"/>
    <w:rsid w:val="005D3FCB"/>
    <w:rsid w:val="005E25C2"/>
    <w:rsid w:val="005F63A7"/>
    <w:rsid w:val="005F63CC"/>
    <w:rsid w:val="006024D7"/>
    <w:rsid w:val="00606143"/>
    <w:rsid w:val="00610090"/>
    <w:rsid w:val="00625604"/>
    <w:rsid w:val="00627C2F"/>
    <w:rsid w:val="00647D48"/>
    <w:rsid w:val="00655B0E"/>
    <w:rsid w:val="00656759"/>
    <w:rsid w:val="00664E31"/>
    <w:rsid w:val="00667E16"/>
    <w:rsid w:val="006756D8"/>
    <w:rsid w:val="00697431"/>
    <w:rsid w:val="00697740"/>
    <w:rsid w:val="006A0677"/>
    <w:rsid w:val="006A2EC0"/>
    <w:rsid w:val="006A48DE"/>
    <w:rsid w:val="006A600E"/>
    <w:rsid w:val="006B0074"/>
    <w:rsid w:val="006B09CB"/>
    <w:rsid w:val="006B45C9"/>
    <w:rsid w:val="006C065E"/>
    <w:rsid w:val="006C5763"/>
    <w:rsid w:val="006C5D7B"/>
    <w:rsid w:val="006C745D"/>
    <w:rsid w:val="006C7935"/>
    <w:rsid w:val="006D208D"/>
    <w:rsid w:val="006D3B2C"/>
    <w:rsid w:val="006D4E43"/>
    <w:rsid w:val="006D4E95"/>
    <w:rsid w:val="006E3280"/>
    <w:rsid w:val="006E401B"/>
    <w:rsid w:val="006E60AD"/>
    <w:rsid w:val="007163F3"/>
    <w:rsid w:val="00723160"/>
    <w:rsid w:val="007339A2"/>
    <w:rsid w:val="007404C1"/>
    <w:rsid w:val="0074685E"/>
    <w:rsid w:val="00747A09"/>
    <w:rsid w:val="00755C81"/>
    <w:rsid w:val="007668E6"/>
    <w:rsid w:val="00770A3D"/>
    <w:rsid w:val="00773095"/>
    <w:rsid w:val="007732A2"/>
    <w:rsid w:val="0077418C"/>
    <w:rsid w:val="0077622F"/>
    <w:rsid w:val="00784838"/>
    <w:rsid w:val="00796CA4"/>
    <w:rsid w:val="00796D1F"/>
    <w:rsid w:val="007976D0"/>
    <w:rsid w:val="007A2123"/>
    <w:rsid w:val="007A26D1"/>
    <w:rsid w:val="007C4C64"/>
    <w:rsid w:val="007C705E"/>
    <w:rsid w:val="007D0F01"/>
    <w:rsid w:val="007D7CEA"/>
    <w:rsid w:val="007E2E63"/>
    <w:rsid w:val="007E5BED"/>
    <w:rsid w:val="007F5F6E"/>
    <w:rsid w:val="007F7481"/>
    <w:rsid w:val="00802DF1"/>
    <w:rsid w:val="00807EE1"/>
    <w:rsid w:val="00834AE2"/>
    <w:rsid w:val="00852A80"/>
    <w:rsid w:val="008539CC"/>
    <w:rsid w:val="00857CCE"/>
    <w:rsid w:val="008723E3"/>
    <w:rsid w:val="00876741"/>
    <w:rsid w:val="008776DA"/>
    <w:rsid w:val="008814C6"/>
    <w:rsid w:val="00881CDF"/>
    <w:rsid w:val="00891590"/>
    <w:rsid w:val="0089296F"/>
    <w:rsid w:val="00894EA5"/>
    <w:rsid w:val="008A322A"/>
    <w:rsid w:val="008B07C4"/>
    <w:rsid w:val="008B38E3"/>
    <w:rsid w:val="008D454F"/>
    <w:rsid w:val="008D6A5A"/>
    <w:rsid w:val="008E5834"/>
    <w:rsid w:val="008F12AB"/>
    <w:rsid w:val="00900664"/>
    <w:rsid w:val="00903C32"/>
    <w:rsid w:val="00912D16"/>
    <w:rsid w:val="00920CB6"/>
    <w:rsid w:val="00923814"/>
    <w:rsid w:val="00936B78"/>
    <w:rsid w:val="00943D46"/>
    <w:rsid w:val="009715EF"/>
    <w:rsid w:val="009753D8"/>
    <w:rsid w:val="00983298"/>
    <w:rsid w:val="00983D6D"/>
    <w:rsid w:val="00986C17"/>
    <w:rsid w:val="00992E17"/>
    <w:rsid w:val="009A2C68"/>
    <w:rsid w:val="009A4743"/>
    <w:rsid w:val="009A54A5"/>
    <w:rsid w:val="009A6C48"/>
    <w:rsid w:val="009B74BF"/>
    <w:rsid w:val="009B788C"/>
    <w:rsid w:val="009C23B4"/>
    <w:rsid w:val="009C6807"/>
    <w:rsid w:val="009C6AC3"/>
    <w:rsid w:val="009D3E82"/>
    <w:rsid w:val="009D4AC1"/>
    <w:rsid w:val="009D524A"/>
    <w:rsid w:val="009F663A"/>
    <w:rsid w:val="00A027AA"/>
    <w:rsid w:val="00A15150"/>
    <w:rsid w:val="00A16783"/>
    <w:rsid w:val="00A20972"/>
    <w:rsid w:val="00A2263C"/>
    <w:rsid w:val="00A302B9"/>
    <w:rsid w:val="00A406FA"/>
    <w:rsid w:val="00A50D5D"/>
    <w:rsid w:val="00A51002"/>
    <w:rsid w:val="00A51BC4"/>
    <w:rsid w:val="00A6117C"/>
    <w:rsid w:val="00A713E1"/>
    <w:rsid w:val="00A7142D"/>
    <w:rsid w:val="00A76AEF"/>
    <w:rsid w:val="00A77EFE"/>
    <w:rsid w:val="00A84DDE"/>
    <w:rsid w:val="00A96CDD"/>
    <w:rsid w:val="00AA00E9"/>
    <w:rsid w:val="00AA454E"/>
    <w:rsid w:val="00AA597E"/>
    <w:rsid w:val="00AA6EB8"/>
    <w:rsid w:val="00AB1A88"/>
    <w:rsid w:val="00AB1D86"/>
    <w:rsid w:val="00AC001E"/>
    <w:rsid w:val="00AC402D"/>
    <w:rsid w:val="00AC46B9"/>
    <w:rsid w:val="00AD1DA3"/>
    <w:rsid w:val="00AD5F34"/>
    <w:rsid w:val="00AE038C"/>
    <w:rsid w:val="00AE0597"/>
    <w:rsid w:val="00AE06AC"/>
    <w:rsid w:val="00AE4D0E"/>
    <w:rsid w:val="00AF690C"/>
    <w:rsid w:val="00B00554"/>
    <w:rsid w:val="00B116CB"/>
    <w:rsid w:val="00B13246"/>
    <w:rsid w:val="00B1350D"/>
    <w:rsid w:val="00B13E39"/>
    <w:rsid w:val="00B17363"/>
    <w:rsid w:val="00B23770"/>
    <w:rsid w:val="00B5787E"/>
    <w:rsid w:val="00B648A6"/>
    <w:rsid w:val="00B75995"/>
    <w:rsid w:val="00B76FA1"/>
    <w:rsid w:val="00B95899"/>
    <w:rsid w:val="00B97DBE"/>
    <w:rsid w:val="00BA2918"/>
    <w:rsid w:val="00BA5083"/>
    <w:rsid w:val="00BA7F8E"/>
    <w:rsid w:val="00BB24B4"/>
    <w:rsid w:val="00BB6E41"/>
    <w:rsid w:val="00BC259B"/>
    <w:rsid w:val="00BC6561"/>
    <w:rsid w:val="00BC6C62"/>
    <w:rsid w:val="00BD2BB8"/>
    <w:rsid w:val="00BE2EFF"/>
    <w:rsid w:val="00C006ED"/>
    <w:rsid w:val="00C02B72"/>
    <w:rsid w:val="00C15E74"/>
    <w:rsid w:val="00C217E8"/>
    <w:rsid w:val="00C34327"/>
    <w:rsid w:val="00C3649C"/>
    <w:rsid w:val="00C553A1"/>
    <w:rsid w:val="00C56276"/>
    <w:rsid w:val="00C603C9"/>
    <w:rsid w:val="00C61B47"/>
    <w:rsid w:val="00C6240B"/>
    <w:rsid w:val="00C66E8E"/>
    <w:rsid w:val="00C67746"/>
    <w:rsid w:val="00C82FFE"/>
    <w:rsid w:val="00C97BFC"/>
    <w:rsid w:val="00CA00D1"/>
    <w:rsid w:val="00CD0A34"/>
    <w:rsid w:val="00CD0CE3"/>
    <w:rsid w:val="00CD5EFF"/>
    <w:rsid w:val="00CE698A"/>
    <w:rsid w:val="00D06691"/>
    <w:rsid w:val="00D06882"/>
    <w:rsid w:val="00D11C8C"/>
    <w:rsid w:val="00D13AD7"/>
    <w:rsid w:val="00D26DCB"/>
    <w:rsid w:val="00D27535"/>
    <w:rsid w:val="00D32616"/>
    <w:rsid w:val="00D342FC"/>
    <w:rsid w:val="00D40840"/>
    <w:rsid w:val="00D4512E"/>
    <w:rsid w:val="00D53B45"/>
    <w:rsid w:val="00D561DE"/>
    <w:rsid w:val="00D622E5"/>
    <w:rsid w:val="00D64081"/>
    <w:rsid w:val="00D64580"/>
    <w:rsid w:val="00D70C40"/>
    <w:rsid w:val="00D725BA"/>
    <w:rsid w:val="00D738FC"/>
    <w:rsid w:val="00D755DF"/>
    <w:rsid w:val="00D7698B"/>
    <w:rsid w:val="00D82494"/>
    <w:rsid w:val="00D82673"/>
    <w:rsid w:val="00D87DE8"/>
    <w:rsid w:val="00D904A1"/>
    <w:rsid w:val="00D9103D"/>
    <w:rsid w:val="00D96B25"/>
    <w:rsid w:val="00D970ED"/>
    <w:rsid w:val="00D97B03"/>
    <w:rsid w:val="00DB0C63"/>
    <w:rsid w:val="00DB3584"/>
    <w:rsid w:val="00DB61D2"/>
    <w:rsid w:val="00DC3144"/>
    <w:rsid w:val="00DD0234"/>
    <w:rsid w:val="00DD08E1"/>
    <w:rsid w:val="00DD1C67"/>
    <w:rsid w:val="00DD55E6"/>
    <w:rsid w:val="00DD5DC5"/>
    <w:rsid w:val="00DE28B6"/>
    <w:rsid w:val="00DF1A4F"/>
    <w:rsid w:val="00E003A3"/>
    <w:rsid w:val="00E012D7"/>
    <w:rsid w:val="00E01618"/>
    <w:rsid w:val="00E042D0"/>
    <w:rsid w:val="00E07624"/>
    <w:rsid w:val="00E105E4"/>
    <w:rsid w:val="00E17E08"/>
    <w:rsid w:val="00E34AE4"/>
    <w:rsid w:val="00E41A5F"/>
    <w:rsid w:val="00E5389D"/>
    <w:rsid w:val="00E53DAD"/>
    <w:rsid w:val="00E54610"/>
    <w:rsid w:val="00E64955"/>
    <w:rsid w:val="00E74ED7"/>
    <w:rsid w:val="00E768D1"/>
    <w:rsid w:val="00E83073"/>
    <w:rsid w:val="00E852DE"/>
    <w:rsid w:val="00E93C0A"/>
    <w:rsid w:val="00EA18CD"/>
    <w:rsid w:val="00EA56A2"/>
    <w:rsid w:val="00EB56F3"/>
    <w:rsid w:val="00EC4537"/>
    <w:rsid w:val="00EC566B"/>
    <w:rsid w:val="00ED1B91"/>
    <w:rsid w:val="00ED3A7C"/>
    <w:rsid w:val="00ED75C0"/>
    <w:rsid w:val="00EE327B"/>
    <w:rsid w:val="00EF16A5"/>
    <w:rsid w:val="00EF3EAA"/>
    <w:rsid w:val="00EF4E6E"/>
    <w:rsid w:val="00EF7AC0"/>
    <w:rsid w:val="00F013C4"/>
    <w:rsid w:val="00F027C6"/>
    <w:rsid w:val="00F10B8C"/>
    <w:rsid w:val="00F12A81"/>
    <w:rsid w:val="00F2347F"/>
    <w:rsid w:val="00F42F69"/>
    <w:rsid w:val="00F5366C"/>
    <w:rsid w:val="00F54667"/>
    <w:rsid w:val="00F65D88"/>
    <w:rsid w:val="00F701C1"/>
    <w:rsid w:val="00F7516B"/>
    <w:rsid w:val="00F81813"/>
    <w:rsid w:val="00F87DBE"/>
    <w:rsid w:val="00F91F9E"/>
    <w:rsid w:val="00F9370D"/>
    <w:rsid w:val="00F97B9D"/>
    <w:rsid w:val="00FB6BD5"/>
    <w:rsid w:val="00FC1E70"/>
    <w:rsid w:val="00FC35AD"/>
    <w:rsid w:val="00FC7AAD"/>
    <w:rsid w:val="00FD1E6F"/>
    <w:rsid w:val="00FF539A"/>
    <w:rsid w:val="00FF6D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rules v:ext="edit">
        <o:r id="V:Rule1" type="connector" idref="#Straight Arrow Connector 1"/>
        <o:r id="V:Rule2" type="connector" idref="#AutoShape 3"/>
      </o:rules>
    </o:shapelayout>
  </w:shapeDefaults>
  <w:decimalSymbol w:val="."/>
  <w:listSeparator w:val=","/>
  <w14:docId w14:val="1850BB3D"/>
  <w15:docId w15:val="{7B072027-B990-4471-867C-C5337934B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5202E"/>
    <w:pPr>
      <w:suppressAutoHyphens/>
      <w:spacing w:line="1" w:lineRule="atLeast"/>
      <w:ind w:leftChars="-1" w:left="-1" w:hangingChars="1" w:hanging="1"/>
      <w:textDirection w:val="btLr"/>
      <w:textAlignment w:val="top"/>
      <w:outlineLvl w:val="0"/>
    </w:pPr>
    <w:rPr>
      <w:rFonts w:ascii=".VnTime" w:hAnsi=".VnTime"/>
      <w:position w:val="-1"/>
    </w:rPr>
  </w:style>
  <w:style w:type="paragraph" w:styleId="Heading1">
    <w:name w:val="heading 1"/>
    <w:basedOn w:val="Normal"/>
    <w:next w:val="Normal"/>
    <w:rsid w:val="0005202E"/>
    <w:pPr>
      <w:keepNext/>
      <w:jc w:val="center"/>
    </w:pPr>
    <w:rPr>
      <w:rFonts w:ascii="Times New Roman" w:hAnsi="Times New Roman"/>
      <w:b/>
      <w:sz w:val="20"/>
      <w:szCs w:val="24"/>
    </w:rPr>
  </w:style>
  <w:style w:type="paragraph" w:styleId="Heading2">
    <w:name w:val="heading 2"/>
    <w:basedOn w:val="Normal"/>
    <w:next w:val="Normal"/>
    <w:rsid w:val="0005202E"/>
    <w:pPr>
      <w:keepNext/>
      <w:keepLines/>
      <w:spacing w:before="360" w:after="80"/>
      <w:outlineLvl w:val="1"/>
    </w:pPr>
    <w:rPr>
      <w:b/>
      <w:sz w:val="36"/>
      <w:szCs w:val="36"/>
    </w:rPr>
  </w:style>
  <w:style w:type="paragraph" w:styleId="Heading3">
    <w:name w:val="heading 3"/>
    <w:basedOn w:val="Normal"/>
    <w:next w:val="Normal"/>
    <w:rsid w:val="0005202E"/>
    <w:pPr>
      <w:keepNext/>
      <w:keepLines/>
      <w:spacing w:before="280" w:after="80"/>
      <w:outlineLvl w:val="2"/>
    </w:pPr>
    <w:rPr>
      <w:b/>
    </w:rPr>
  </w:style>
  <w:style w:type="paragraph" w:styleId="Heading4">
    <w:name w:val="heading 4"/>
    <w:basedOn w:val="Normal"/>
    <w:next w:val="Normal"/>
    <w:rsid w:val="0005202E"/>
    <w:pPr>
      <w:keepNext/>
      <w:keepLines/>
      <w:spacing w:before="240" w:after="40"/>
      <w:outlineLvl w:val="3"/>
    </w:pPr>
    <w:rPr>
      <w:b/>
      <w:sz w:val="24"/>
      <w:szCs w:val="24"/>
    </w:rPr>
  </w:style>
  <w:style w:type="paragraph" w:styleId="Heading5">
    <w:name w:val="heading 5"/>
    <w:basedOn w:val="Normal"/>
    <w:next w:val="Normal"/>
    <w:rsid w:val="0005202E"/>
    <w:pPr>
      <w:keepNext/>
      <w:keepLines/>
      <w:spacing w:before="220" w:after="40"/>
      <w:outlineLvl w:val="4"/>
    </w:pPr>
    <w:rPr>
      <w:b/>
      <w:sz w:val="22"/>
      <w:szCs w:val="22"/>
    </w:rPr>
  </w:style>
  <w:style w:type="paragraph" w:styleId="Heading6">
    <w:name w:val="heading 6"/>
    <w:basedOn w:val="Normal"/>
    <w:next w:val="Normal"/>
    <w:rsid w:val="0005202E"/>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05202E"/>
    <w:pPr>
      <w:keepNext/>
      <w:keepLines/>
      <w:spacing w:before="480" w:after="120"/>
    </w:pPr>
    <w:rPr>
      <w:b/>
      <w:sz w:val="72"/>
      <w:szCs w:val="72"/>
    </w:rPr>
  </w:style>
  <w:style w:type="character" w:customStyle="1" w:styleId="Heading1Char">
    <w:name w:val="Heading 1 Char"/>
    <w:rsid w:val="0005202E"/>
    <w:rPr>
      <w:b/>
      <w:w w:val="100"/>
      <w:position w:val="-1"/>
      <w:sz w:val="20"/>
      <w:szCs w:val="24"/>
      <w:effect w:val="none"/>
      <w:vertAlign w:val="baseline"/>
      <w:cs w:val="0"/>
      <w:em w:val="none"/>
    </w:rPr>
  </w:style>
  <w:style w:type="paragraph" w:styleId="NormalWeb">
    <w:name w:val="Normal (Web)"/>
    <w:basedOn w:val="Normal"/>
    <w:uiPriority w:val="99"/>
    <w:rsid w:val="0005202E"/>
    <w:pPr>
      <w:spacing w:before="100" w:beforeAutospacing="1" w:after="100" w:afterAutospacing="1"/>
    </w:pPr>
    <w:rPr>
      <w:rFonts w:ascii="Times New Roman" w:hAnsi="Times New Roman"/>
      <w:sz w:val="24"/>
      <w:szCs w:val="24"/>
    </w:rPr>
  </w:style>
  <w:style w:type="paragraph" w:styleId="Footer">
    <w:name w:val="footer"/>
    <w:basedOn w:val="Normal"/>
    <w:uiPriority w:val="99"/>
    <w:rsid w:val="0005202E"/>
    <w:rPr>
      <w:sz w:val="20"/>
    </w:rPr>
  </w:style>
  <w:style w:type="character" w:customStyle="1" w:styleId="FooterChar">
    <w:name w:val="Footer Char"/>
    <w:uiPriority w:val="99"/>
    <w:rsid w:val="0005202E"/>
    <w:rPr>
      <w:rFonts w:ascii=".VnTime" w:eastAsia="Times New Roman" w:hAnsi=".VnTime" w:cs="Times New Roman"/>
      <w:w w:val="100"/>
      <w:position w:val="-1"/>
      <w:sz w:val="20"/>
      <w:szCs w:val="28"/>
      <w:effect w:val="none"/>
      <w:vertAlign w:val="baseline"/>
      <w:cs w:val="0"/>
      <w:em w:val="none"/>
    </w:rPr>
  </w:style>
  <w:style w:type="character" w:styleId="PageNumber">
    <w:name w:val="page number"/>
    <w:rsid w:val="0005202E"/>
    <w:rPr>
      <w:w w:val="100"/>
      <w:position w:val="-1"/>
      <w:effect w:val="none"/>
      <w:vertAlign w:val="baseline"/>
      <w:cs w:val="0"/>
      <w:em w:val="none"/>
    </w:rPr>
  </w:style>
  <w:style w:type="paragraph" w:styleId="BodyTextIndent">
    <w:name w:val="Body Text Indent"/>
    <w:basedOn w:val="Normal"/>
    <w:rsid w:val="0005202E"/>
    <w:pPr>
      <w:ind w:firstLine="763"/>
      <w:jc w:val="both"/>
    </w:pPr>
    <w:rPr>
      <w:rFonts w:ascii="Times New Roman" w:hAnsi="Times New Roman"/>
      <w:bCs/>
      <w:sz w:val="20"/>
      <w:szCs w:val="24"/>
    </w:rPr>
  </w:style>
  <w:style w:type="character" w:customStyle="1" w:styleId="BodyTextIndentChar">
    <w:name w:val="Body Text Indent Char"/>
    <w:rsid w:val="0005202E"/>
    <w:rPr>
      <w:bCs/>
      <w:w w:val="100"/>
      <w:position w:val="-1"/>
      <w:sz w:val="20"/>
      <w:szCs w:val="24"/>
      <w:effect w:val="none"/>
      <w:vertAlign w:val="baseline"/>
      <w:cs w:val="0"/>
      <w:em w:val="none"/>
    </w:rPr>
  </w:style>
  <w:style w:type="paragraph" w:styleId="Header">
    <w:name w:val="header"/>
    <w:basedOn w:val="Normal"/>
    <w:uiPriority w:val="99"/>
    <w:rsid w:val="0005202E"/>
    <w:rPr>
      <w:sz w:val="20"/>
    </w:rPr>
  </w:style>
  <w:style w:type="character" w:customStyle="1" w:styleId="HeaderChar">
    <w:name w:val="Header Char"/>
    <w:uiPriority w:val="99"/>
    <w:rsid w:val="0005202E"/>
    <w:rPr>
      <w:rFonts w:ascii=".VnTime" w:eastAsia="Times New Roman" w:hAnsi=".VnTime" w:cs="Times New Roman"/>
      <w:w w:val="100"/>
      <w:position w:val="-1"/>
      <w:sz w:val="20"/>
      <w:szCs w:val="28"/>
      <w:effect w:val="none"/>
      <w:vertAlign w:val="baseline"/>
      <w:cs w:val="0"/>
      <w:em w:val="none"/>
    </w:rPr>
  </w:style>
  <w:style w:type="character" w:customStyle="1" w:styleId="normal-h">
    <w:name w:val="normal-h"/>
    <w:rsid w:val="0005202E"/>
    <w:rPr>
      <w:w w:val="100"/>
      <w:position w:val="-1"/>
      <w:effect w:val="none"/>
      <w:vertAlign w:val="baseline"/>
      <w:cs w:val="0"/>
      <w:em w:val="none"/>
    </w:rPr>
  </w:style>
  <w:style w:type="paragraph" w:customStyle="1" w:styleId="normal-p">
    <w:name w:val="normal-p"/>
    <w:basedOn w:val="Normal"/>
    <w:rsid w:val="0005202E"/>
    <w:pPr>
      <w:spacing w:before="100" w:beforeAutospacing="1" w:after="100" w:afterAutospacing="1"/>
    </w:pPr>
    <w:rPr>
      <w:rFonts w:ascii="Times New Roman" w:hAnsi="Times New Roman"/>
      <w:sz w:val="24"/>
      <w:szCs w:val="24"/>
    </w:rPr>
  </w:style>
  <w:style w:type="paragraph" w:styleId="BodyTextIndent2">
    <w:name w:val="Body Text Indent 2"/>
    <w:basedOn w:val="Normal"/>
    <w:rsid w:val="0005202E"/>
    <w:pPr>
      <w:spacing w:after="120" w:line="480" w:lineRule="auto"/>
      <w:ind w:left="360"/>
    </w:pPr>
    <w:rPr>
      <w:sz w:val="20"/>
    </w:rPr>
  </w:style>
  <w:style w:type="character" w:customStyle="1" w:styleId="BodyTextIndent2Char">
    <w:name w:val="Body Text Indent 2 Char"/>
    <w:rsid w:val="0005202E"/>
    <w:rPr>
      <w:rFonts w:ascii=".VnTime" w:eastAsia="Times New Roman" w:hAnsi=".VnTime" w:cs="Times New Roman"/>
      <w:w w:val="100"/>
      <w:position w:val="-1"/>
      <w:sz w:val="20"/>
      <w:szCs w:val="28"/>
      <w:effect w:val="none"/>
      <w:vertAlign w:val="baseline"/>
      <w:cs w:val="0"/>
      <w:em w:val="none"/>
    </w:rPr>
  </w:style>
  <w:style w:type="character" w:customStyle="1" w:styleId="dieuchar-h">
    <w:name w:val="dieuchar-h"/>
    <w:rsid w:val="0005202E"/>
    <w:rPr>
      <w:w w:val="100"/>
      <w:position w:val="-1"/>
      <w:effect w:val="none"/>
      <w:vertAlign w:val="baseline"/>
      <w:cs w:val="0"/>
      <w:em w:val="none"/>
    </w:rPr>
  </w:style>
  <w:style w:type="paragraph" w:styleId="FootnoteText">
    <w:name w:val="footnote text"/>
    <w:basedOn w:val="Normal"/>
    <w:qFormat/>
    <w:rsid w:val="0005202E"/>
    <w:rPr>
      <w:sz w:val="20"/>
      <w:szCs w:val="20"/>
    </w:rPr>
  </w:style>
  <w:style w:type="character" w:customStyle="1" w:styleId="FootnoteTextChar">
    <w:name w:val="Footnote Text Char"/>
    <w:rsid w:val="0005202E"/>
    <w:rPr>
      <w:rFonts w:ascii=".VnTime" w:eastAsia="Times New Roman" w:hAnsi=".VnTime" w:cs="Times New Roman"/>
      <w:w w:val="100"/>
      <w:position w:val="-1"/>
      <w:sz w:val="20"/>
      <w:szCs w:val="20"/>
      <w:effect w:val="none"/>
      <w:vertAlign w:val="baseline"/>
      <w:cs w:val="0"/>
      <w:em w:val="none"/>
    </w:rPr>
  </w:style>
  <w:style w:type="character" w:styleId="FootnoteReference">
    <w:name w:val="footnote reference"/>
    <w:qFormat/>
    <w:rsid w:val="0005202E"/>
    <w:rPr>
      <w:w w:val="100"/>
      <w:position w:val="-1"/>
      <w:effect w:val="none"/>
      <w:vertAlign w:val="superscript"/>
      <w:cs w:val="0"/>
      <w:em w:val="none"/>
    </w:rPr>
  </w:style>
  <w:style w:type="character" w:customStyle="1" w:styleId="NormalWebChar">
    <w:name w:val="Normal (Web) Char"/>
    <w:rsid w:val="0005202E"/>
    <w:rPr>
      <w:w w:val="100"/>
      <w:position w:val="-1"/>
      <w:sz w:val="24"/>
      <w:szCs w:val="24"/>
      <w:effect w:val="none"/>
      <w:vertAlign w:val="baseline"/>
      <w:cs w:val="0"/>
      <w:em w:val="none"/>
    </w:rPr>
  </w:style>
  <w:style w:type="paragraph" w:customStyle="1" w:styleId="CharCharCharCharCharChar1Char">
    <w:name w:val="Char Char Char Char Char Char1 Char"/>
    <w:basedOn w:val="Normal"/>
    <w:rsid w:val="0005202E"/>
    <w:pPr>
      <w:spacing w:after="160" w:line="240" w:lineRule="atLeast"/>
    </w:pPr>
    <w:rPr>
      <w:rFonts w:ascii="Arial" w:hAnsi="Arial"/>
      <w:sz w:val="22"/>
      <w:szCs w:val="22"/>
    </w:rPr>
  </w:style>
  <w:style w:type="paragraph" w:styleId="BalloonText">
    <w:name w:val="Balloon Text"/>
    <w:basedOn w:val="Normal"/>
    <w:qFormat/>
    <w:rsid w:val="0005202E"/>
    <w:rPr>
      <w:rFonts w:ascii="Tahoma" w:hAnsi="Tahoma"/>
      <w:sz w:val="16"/>
      <w:szCs w:val="16"/>
    </w:rPr>
  </w:style>
  <w:style w:type="character" w:customStyle="1" w:styleId="BalloonTextChar">
    <w:name w:val="Balloon Text Char"/>
    <w:rsid w:val="0005202E"/>
    <w:rPr>
      <w:rFonts w:ascii="Tahoma" w:eastAsia="Times New Roman" w:hAnsi="Tahoma" w:cs="Times New Roman"/>
      <w:w w:val="100"/>
      <w:position w:val="-1"/>
      <w:sz w:val="16"/>
      <w:szCs w:val="16"/>
      <w:effect w:val="none"/>
      <w:vertAlign w:val="baseline"/>
      <w:cs w:val="0"/>
      <w:em w:val="none"/>
    </w:rPr>
  </w:style>
  <w:style w:type="character" w:styleId="Hyperlink">
    <w:name w:val="Hyperlink"/>
    <w:qFormat/>
    <w:rsid w:val="0005202E"/>
    <w:rPr>
      <w:color w:val="0000FF"/>
      <w:w w:val="100"/>
      <w:position w:val="-1"/>
      <w:u w:val="single"/>
      <w:effect w:val="none"/>
      <w:vertAlign w:val="baseline"/>
      <w:cs w:val="0"/>
      <w:em w:val="none"/>
    </w:rPr>
  </w:style>
  <w:style w:type="character" w:customStyle="1" w:styleId="normal-h1">
    <w:name w:val="normal-h1"/>
    <w:rsid w:val="0005202E"/>
    <w:rPr>
      <w:rFonts w:ascii="Times New Roman" w:hAnsi="Times New Roman" w:cs="Times New Roman" w:hint="default"/>
      <w:color w:val="0000FF"/>
      <w:w w:val="100"/>
      <w:position w:val="-1"/>
      <w:sz w:val="24"/>
      <w:szCs w:val="24"/>
      <w:effect w:val="none"/>
      <w:vertAlign w:val="baseline"/>
      <w:cs w:val="0"/>
      <w:em w:val="none"/>
    </w:rPr>
  </w:style>
  <w:style w:type="table" w:styleId="TableGrid">
    <w:name w:val="Table Grid"/>
    <w:basedOn w:val="TableNormal"/>
    <w:rsid w:val="0005202E"/>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lets,List Bullet-OpsManual,References,Title Style 1,List Paragraph nowy,List Paragraph (numbered (a)),Liste 1,ANNEX,List Paragraph1,List Paragraph2,Colorful List - Accent 12,Normal 2,Main numbered paragraph,Sub-heading"/>
    <w:basedOn w:val="Normal"/>
    <w:link w:val="ListParagraphChar"/>
    <w:uiPriority w:val="34"/>
    <w:qFormat/>
    <w:rsid w:val="0005202E"/>
    <w:pPr>
      <w:ind w:left="720"/>
      <w:contextualSpacing/>
    </w:pPr>
  </w:style>
  <w:style w:type="character" w:styleId="Strong">
    <w:name w:val="Strong"/>
    <w:uiPriority w:val="22"/>
    <w:qFormat/>
    <w:rsid w:val="0005202E"/>
    <w:rPr>
      <w:b/>
      <w:bCs/>
      <w:w w:val="100"/>
      <w:position w:val="-1"/>
      <w:effect w:val="none"/>
      <w:vertAlign w:val="baseline"/>
      <w:cs w:val="0"/>
      <w:em w:val="none"/>
    </w:rPr>
  </w:style>
  <w:style w:type="character" w:styleId="CommentReference">
    <w:name w:val="annotation reference"/>
    <w:qFormat/>
    <w:rsid w:val="0005202E"/>
    <w:rPr>
      <w:w w:val="100"/>
      <w:position w:val="-1"/>
      <w:sz w:val="16"/>
      <w:szCs w:val="16"/>
      <w:effect w:val="none"/>
      <w:vertAlign w:val="baseline"/>
      <w:cs w:val="0"/>
      <w:em w:val="none"/>
    </w:rPr>
  </w:style>
  <w:style w:type="paragraph" w:styleId="CommentText">
    <w:name w:val="annotation text"/>
    <w:basedOn w:val="Normal"/>
    <w:qFormat/>
    <w:rsid w:val="0005202E"/>
    <w:rPr>
      <w:sz w:val="20"/>
      <w:szCs w:val="20"/>
    </w:rPr>
  </w:style>
  <w:style w:type="character" w:customStyle="1" w:styleId="CommentTextChar">
    <w:name w:val="Comment Text Char"/>
    <w:rsid w:val="0005202E"/>
    <w:rPr>
      <w:rFonts w:ascii=".VnTime" w:eastAsia="Times New Roman" w:hAnsi=".VnTime"/>
      <w:w w:val="100"/>
      <w:position w:val="-1"/>
      <w:effect w:val="none"/>
      <w:vertAlign w:val="baseline"/>
      <w:cs w:val="0"/>
      <w:em w:val="none"/>
    </w:rPr>
  </w:style>
  <w:style w:type="paragraph" w:styleId="DocumentMap">
    <w:name w:val="Document Map"/>
    <w:basedOn w:val="Normal"/>
    <w:qFormat/>
    <w:rsid w:val="0005202E"/>
    <w:rPr>
      <w:rFonts w:ascii="Tahoma" w:hAnsi="Tahoma"/>
      <w:sz w:val="16"/>
      <w:szCs w:val="16"/>
    </w:rPr>
  </w:style>
  <w:style w:type="character" w:customStyle="1" w:styleId="DocumentMapChar">
    <w:name w:val="Document Map Char"/>
    <w:rsid w:val="0005202E"/>
    <w:rPr>
      <w:rFonts w:ascii="Tahoma" w:eastAsia="Times New Roman" w:hAnsi="Tahoma" w:cs="Tahoma"/>
      <w:w w:val="100"/>
      <w:position w:val="-1"/>
      <w:sz w:val="16"/>
      <w:szCs w:val="16"/>
      <w:effect w:val="none"/>
      <w:vertAlign w:val="baseline"/>
      <w:cs w:val="0"/>
      <w:em w:val="none"/>
    </w:rPr>
  </w:style>
  <w:style w:type="character" w:styleId="IntenseEmphasis">
    <w:name w:val="Intense Emphasis"/>
    <w:rsid w:val="0005202E"/>
    <w:rPr>
      <w:b/>
      <w:bCs/>
      <w:i/>
      <w:iCs/>
      <w:color w:val="4F81BD"/>
      <w:w w:val="100"/>
      <w:position w:val="-1"/>
      <w:effect w:val="none"/>
      <w:vertAlign w:val="baseline"/>
      <w:cs w:val="0"/>
      <w:em w:val="none"/>
    </w:rPr>
  </w:style>
  <w:style w:type="paragraph" w:styleId="Subtitle">
    <w:name w:val="Subtitle"/>
    <w:basedOn w:val="Normal"/>
    <w:next w:val="Normal"/>
    <w:rsid w:val="0005202E"/>
    <w:pPr>
      <w:keepNext/>
      <w:keepLines/>
      <w:spacing w:before="360" w:after="80"/>
    </w:pPr>
    <w:rPr>
      <w:rFonts w:ascii="Georgia" w:eastAsia="Georgia" w:hAnsi="Georgia" w:cs="Georgia"/>
      <w:i/>
      <w:color w:val="666666"/>
      <w:sz w:val="48"/>
      <w:szCs w:val="48"/>
    </w:rPr>
  </w:style>
  <w:style w:type="table" w:customStyle="1" w:styleId="a">
    <w:basedOn w:val="TableNormal"/>
    <w:rsid w:val="0005202E"/>
    <w:tblPr>
      <w:tblStyleRowBandSize w:val="1"/>
      <w:tblStyleColBandSize w:val="1"/>
    </w:tblPr>
  </w:style>
  <w:style w:type="paragraph" w:customStyle="1" w:styleId="Normal0">
    <w:name w:val="[Normal]"/>
    <w:rsid w:val="00314826"/>
    <w:rPr>
      <w:rFonts w:ascii="Arial" w:eastAsia="Arial" w:hAnsi="Arial"/>
      <w:sz w:val="24"/>
      <w:szCs w:val="20"/>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Colorful List - Accent 12 Char"/>
    <w:link w:val="ListParagraph"/>
    <w:uiPriority w:val="34"/>
    <w:locked/>
    <w:rsid w:val="008F12AB"/>
    <w:rPr>
      <w:rFonts w:ascii=".VnTime" w:hAnsi=".VnTime"/>
      <w:position w:val="-1"/>
    </w:rPr>
  </w:style>
  <w:style w:type="character" w:customStyle="1" w:styleId="Bodytext">
    <w:name w:val="Body text_"/>
    <w:link w:val="BodyText1"/>
    <w:rsid w:val="00852A80"/>
    <w:rPr>
      <w:shd w:val="clear" w:color="auto" w:fill="FFFFFF"/>
    </w:rPr>
  </w:style>
  <w:style w:type="paragraph" w:customStyle="1" w:styleId="BodyText1">
    <w:name w:val="Body Text1"/>
    <w:basedOn w:val="Normal"/>
    <w:link w:val="Bodytext"/>
    <w:qFormat/>
    <w:rsid w:val="00852A80"/>
    <w:pPr>
      <w:widowControl w:val="0"/>
      <w:shd w:val="clear" w:color="auto" w:fill="FFFFFF"/>
      <w:suppressAutoHyphens w:val="0"/>
      <w:spacing w:after="220" w:line="240" w:lineRule="auto"/>
      <w:ind w:leftChars="0" w:left="0" w:firstLineChars="0" w:firstLine="400"/>
      <w:jc w:val="both"/>
      <w:textDirection w:val="lrTb"/>
      <w:textAlignment w:val="auto"/>
      <w:outlineLvl w:val="9"/>
    </w:pPr>
    <w:rPr>
      <w:rFonts w:ascii="Times New Roman" w:hAnsi="Times New Roman"/>
      <w:position w:val="0"/>
    </w:rPr>
  </w:style>
  <w:style w:type="paragraph" w:customStyle="1" w:styleId="BodyText2">
    <w:name w:val="Body Text2"/>
    <w:basedOn w:val="Normal"/>
    <w:qFormat/>
    <w:rsid w:val="00C006ED"/>
    <w:pPr>
      <w:widowControl w:val="0"/>
      <w:shd w:val="clear" w:color="auto" w:fill="FFFFFF"/>
      <w:suppressAutoHyphens w:val="0"/>
      <w:spacing w:after="220" w:line="240" w:lineRule="auto"/>
      <w:ind w:leftChars="0" w:left="0" w:firstLineChars="0" w:firstLine="400"/>
      <w:jc w:val="both"/>
      <w:textDirection w:val="lrTb"/>
      <w:textAlignment w:val="auto"/>
      <w:outlineLvl w:val="9"/>
    </w:pPr>
    <w:rPr>
      <w:rFonts w:ascii="Times New Roman" w:hAnsi="Times New Roman"/>
      <w:position w:val="0"/>
    </w:rPr>
  </w:style>
  <w:style w:type="paragraph" w:customStyle="1" w:styleId="BodyText3">
    <w:name w:val="Body Text3"/>
    <w:basedOn w:val="Normal"/>
    <w:qFormat/>
    <w:rsid w:val="00F027C6"/>
    <w:pPr>
      <w:widowControl w:val="0"/>
      <w:shd w:val="clear" w:color="auto" w:fill="FFFFFF"/>
      <w:suppressAutoHyphens w:val="0"/>
      <w:spacing w:after="220" w:line="240" w:lineRule="auto"/>
      <w:ind w:leftChars="0" w:left="0" w:firstLineChars="0" w:firstLine="400"/>
      <w:jc w:val="both"/>
      <w:textDirection w:val="lrTb"/>
      <w:textAlignment w:val="auto"/>
      <w:outlineLvl w:val="9"/>
    </w:pPr>
    <w:rPr>
      <w:rFonts w:ascii="Times New Roman" w:hAnsi="Times New Roman"/>
      <w:position w:val="0"/>
    </w:rPr>
  </w:style>
  <w:style w:type="paragraph" w:styleId="BodyText0">
    <w:name w:val="Body Text"/>
    <w:basedOn w:val="Normal"/>
    <w:link w:val="BodyTextChar"/>
    <w:uiPriority w:val="99"/>
    <w:unhideWhenUsed/>
    <w:rsid w:val="008E5834"/>
    <w:pPr>
      <w:spacing w:after="120"/>
    </w:pPr>
  </w:style>
  <w:style w:type="character" w:customStyle="1" w:styleId="BodyTextChar">
    <w:name w:val="Body Text Char"/>
    <w:basedOn w:val="DefaultParagraphFont"/>
    <w:link w:val="BodyText0"/>
    <w:uiPriority w:val="99"/>
    <w:rsid w:val="008E5834"/>
    <w:rPr>
      <w:rFonts w:ascii=".VnTime" w:hAnsi=".VnTime"/>
      <w:position w:val="-1"/>
    </w:rPr>
  </w:style>
  <w:style w:type="paragraph" w:customStyle="1" w:styleId="BodyText4">
    <w:name w:val="Body Text4"/>
    <w:basedOn w:val="Normal"/>
    <w:qFormat/>
    <w:rsid w:val="005E25C2"/>
    <w:pPr>
      <w:widowControl w:val="0"/>
      <w:shd w:val="clear" w:color="auto" w:fill="FFFFFF"/>
      <w:suppressAutoHyphens w:val="0"/>
      <w:spacing w:after="220" w:line="240" w:lineRule="auto"/>
      <w:ind w:leftChars="0" w:left="0" w:firstLineChars="0" w:firstLine="400"/>
      <w:jc w:val="both"/>
      <w:textDirection w:val="lrTb"/>
      <w:textAlignment w:val="auto"/>
      <w:outlineLvl w:val="9"/>
    </w:pPr>
    <w:rPr>
      <w:rFonts w:ascii="Times New Roman" w:hAnsi="Times New Roman"/>
      <w:positio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0239">
      <w:bodyDiv w:val="1"/>
      <w:marLeft w:val="0"/>
      <w:marRight w:val="0"/>
      <w:marTop w:val="0"/>
      <w:marBottom w:val="0"/>
      <w:divBdr>
        <w:top w:val="none" w:sz="0" w:space="0" w:color="auto"/>
        <w:left w:val="none" w:sz="0" w:space="0" w:color="auto"/>
        <w:bottom w:val="none" w:sz="0" w:space="0" w:color="auto"/>
        <w:right w:val="none" w:sz="0" w:space="0" w:color="auto"/>
      </w:divBdr>
    </w:div>
    <w:div w:id="37322268">
      <w:bodyDiv w:val="1"/>
      <w:marLeft w:val="0"/>
      <w:marRight w:val="0"/>
      <w:marTop w:val="0"/>
      <w:marBottom w:val="0"/>
      <w:divBdr>
        <w:top w:val="none" w:sz="0" w:space="0" w:color="auto"/>
        <w:left w:val="none" w:sz="0" w:space="0" w:color="auto"/>
        <w:bottom w:val="none" w:sz="0" w:space="0" w:color="auto"/>
        <w:right w:val="none" w:sz="0" w:space="0" w:color="auto"/>
      </w:divBdr>
    </w:div>
    <w:div w:id="149952890">
      <w:bodyDiv w:val="1"/>
      <w:marLeft w:val="0"/>
      <w:marRight w:val="0"/>
      <w:marTop w:val="0"/>
      <w:marBottom w:val="0"/>
      <w:divBdr>
        <w:top w:val="none" w:sz="0" w:space="0" w:color="auto"/>
        <w:left w:val="none" w:sz="0" w:space="0" w:color="auto"/>
        <w:bottom w:val="none" w:sz="0" w:space="0" w:color="auto"/>
        <w:right w:val="none" w:sz="0" w:space="0" w:color="auto"/>
      </w:divBdr>
    </w:div>
    <w:div w:id="229584837">
      <w:bodyDiv w:val="1"/>
      <w:marLeft w:val="0"/>
      <w:marRight w:val="0"/>
      <w:marTop w:val="0"/>
      <w:marBottom w:val="0"/>
      <w:divBdr>
        <w:top w:val="none" w:sz="0" w:space="0" w:color="auto"/>
        <w:left w:val="none" w:sz="0" w:space="0" w:color="auto"/>
        <w:bottom w:val="none" w:sz="0" w:space="0" w:color="auto"/>
        <w:right w:val="none" w:sz="0" w:space="0" w:color="auto"/>
      </w:divBdr>
    </w:div>
    <w:div w:id="316348404">
      <w:bodyDiv w:val="1"/>
      <w:marLeft w:val="0"/>
      <w:marRight w:val="0"/>
      <w:marTop w:val="0"/>
      <w:marBottom w:val="0"/>
      <w:divBdr>
        <w:top w:val="none" w:sz="0" w:space="0" w:color="auto"/>
        <w:left w:val="none" w:sz="0" w:space="0" w:color="auto"/>
        <w:bottom w:val="none" w:sz="0" w:space="0" w:color="auto"/>
        <w:right w:val="none" w:sz="0" w:space="0" w:color="auto"/>
      </w:divBdr>
    </w:div>
    <w:div w:id="343173178">
      <w:bodyDiv w:val="1"/>
      <w:marLeft w:val="0"/>
      <w:marRight w:val="0"/>
      <w:marTop w:val="0"/>
      <w:marBottom w:val="0"/>
      <w:divBdr>
        <w:top w:val="none" w:sz="0" w:space="0" w:color="auto"/>
        <w:left w:val="none" w:sz="0" w:space="0" w:color="auto"/>
        <w:bottom w:val="none" w:sz="0" w:space="0" w:color="auto"/>
        <w:right w:val="none" w:sz="0" w:space="0" w:color="auto"/>
      </w:divBdr>
    </w:div>
    <w:div w:id="423308454">
      <w:bodyDiv w:val="1"/>
      <w:marLeft w:val="0"/>
      <w:marRight w:val="0"/>
      <w:marTop w:val="0"/>
      <w:marBottom w:val="0"/>
      <w:divBdr>
        <w:top w:val="none" w:sz="0" w:space="0" w:color="auto"/>
        <w:left w:val="none" w:sz="0" w:space="0" w:color="auto"/>
        <w:bottom w:val="none" w:sz="0" w:space="0" w:color="auto"/>
        <w:right w:val="none" w:sz="0" w:space="0" w:color="auto"/>
      </w:divBdr>
    </w:div>
    <w:div w:id="435562769">
      <w:bodyDiv w:val="1"/>
      <w:marLeft w:val="0"/>
      <w:marRight w:val="0"/>
      <w:marTop w:val="0"/>
      <w:marBottom w:val="0"/>
      <w:divBdr>
        <w:top w:val="none" w:sz="0" w:space="0" w:color="auto"/>
        <w:left w:val="none" w:sz="0" w:space="0" w:color="auto"/>
        <w:bottom w:val="none" w:sz="0" w:space="0" w:color="auto"/>
        <w:right w:val="none" w:sz="0" w:space="0" w:color="auto"/>
      </w:divBdr>
    </w:div>
    <w:div w:id="467165016">
      <w:bodyDiv w:val="1"/>
      <w:marLeft w:val="0"/>
      <w:marRight w:val="0"/>
      <w:marTop w:val="0"/>
      <w:marBottom w:val="0"/>
      <w:divBdr>
        <w:top w:val="none" w:sz="0" w:space="0" w:color="auto"/>
        <w:left w:val="none" w:sz="0" w:space="0" w:color="auto"/>
        <w:bottom w:val="none" w:sz="0" w:space="0" w:color="auto"/>
        <w:right w:val="none" w:sz="0" w:space="0" w:color="auto"/>
      </w:divBdr>
    </w:div>
    <w:div w:id="520781427">
      <w:bodyDiv w:val="1"/>
      <w:marLeft w:val="0"/>
      <w:marRight w:val="0"/>
      <w:marTop w:val="0"/>
      <w:marBottom w:val="0"/>
      <w:divBdr>
        <w:top w:val="none" w:sz="0" w:space="0" w:color="auto"/>
        <w:left w:val="none" w:sz="0" w:space="0" w:color="auto"/>
        <w:bottom w:val="none" w:sz="0" w:space="0" w:color="auto"/>
        <w:right w:val="none" w:sz="0" w:space="0" w:color="auto"/>
      </w:divBdr>
    </w:div>
    <w:div w:id="531311024">
      <w:bodyDiv w:val="1"/>
      <w:marLeft w:val="0"/>
      <w:marRight w:val="0"/>
      <w:marTop w:val="0"/>
      <w:marBottom w:val="0"/>
      <w:divBdr>
        <w:top w:val="none" w:sz="0" w:space="0" w:color="auto"/>
        <w:left w:val="none" w:sz="0" w:space="0" w:color="auto"/>
        <w:bottom w:val="none" w:sz="0" w:space="0" w:color="auto"/>
        <w:right w:val="none" w:sz="0" w:space="0" w:color="auto"/>
      </w:divBdr>
    </w:div>
    <w:div w:id="570965842">
      <w:bodyDiv w:val="1"/>
      <w:marLeft w:val="0"/>
      <w:marRight w:val="0"/>
      <w:marTop w:val="0"/>
      <w:marBottom w:val="0"/>
      <w:divBdr>
        <w:top w:val="none" w:sz="0" w:space="0" w:color="auto"/>
        <w:left w:val="none" w:sz="0" w:space="0" w:color="auto"/>
        <w:bottom w:val="none" w:sz="0" w:space="0" w:color="auto"/>
        <w:right w:val="none" w:sz="0" w:space="0" w:color="auto"/>
      </w:divBdr>
    </w:div>
    <w:div w:id="582185672">
      <w:bodyDiv w:val="1"/>
      <w:marLeft w:val="0"/>
      <w:marRight w:val="0"/>
      <w:marTop w:val="0"/>
      <w:marBottom w:val="0"/>
      <w:divBdr>
        <w:top w:val="none" w:sz="0" w:space="0" w:color="auto"/>
        <w:left w:val="none" w:sz="0" w:space="0" w:color="auto"/>
        <w:bottom w:val="none" w:sz="0" w:space="0" w:color="auto"/>
        <w:right w:val="none" w:sz="0" w:space="0" w:color="auto"/>
      </w:divBdr>
    </w:div>
    <w:div w:id="643045196">
      <w:bodyDiv w:val="1"/>
      <w:marLeft w:val="0"/>
      <w:marRight w:val="0"/>
      <w:marTop w:val="0"/>
      <w:marBottom w:val="0"/>
      <w:divBdr>
        <w:top w:val="none" w:sz="0" w:space="0" w:color="auto"/>
        <w:left w:val="none" w:sz="0" w:space="0" w:color="auto"/>
        <w:bottom w:val="none" w:sz="0" w:space="0" w:color="auto"/>
        <w:right w:val="none" w:sz="0" w:space="0" w:color="auto"/>
      </w:divBdr>
    </w:div>
    <w:div w:id="1022173163">
      <w:bodyDiv w:val="1"/>
      <w:marLeft w:val="0"/>
      <w:marRight w:val="0"/>
      <w:marTop w:val="0"/>
      <w:marBottom w:val="0"/>
      <w:divBdr>
        <w:top w:val="none" w:sz="0" w:space="0" w:color="auto"/>
        <w:left w:val="none" w:sz="0" w:space="0" w:color="auto"/>
        <w:bottom w:val="none" w:sz="0" w:space="0" w:color="auto"/>
        <w:right w:val="none" w:sz="0" w:space="0" w:color="auto"/>
      </w:divBdr>
    </w:div>
    <w:div w:id="1036199368">
      <w:bodyDiv w:val="1"/>
      <w:marLeft w:val="0"/>
      <w:marRight w:val="0"/>
      <w:marTop w:val="0"/>
      <w:marBottom w:val="0"/>
      <w:divBdr>
        <w:top w:val="none" w:sz="0" w:space="0" w:color="auto"/>
        <w:left w:val="none" w:sz="0" w:space="0" w:color="auto"/>
        <w:bottom w:val="none" w:sz="0" w:space="0" w:color="auto"/>
        <w:right w:val="none" w:sz="0" w:space="0" w:color="auto"/>
      </w:divBdr>
    </w:div>
    <w:div w:id="1216970222">
      <w:bodyDiv w:val="1"/>
      <w:marLeft w:val="0"/>
      <w:marRight w:val="0"/>
      <w:marTop w:val="0"/>
      <w:marBottom w:val="0"/>
      <w:divBdr>
        <w:top w:val="none" w:sz="0" w:space="0" w:color="auto"/>
        <w:left w:val="none" w:sz="0" w:space="0" w:color="auto"/>
        <w:bottom w:val="none" w:sz="0" w:space="0" w:color="auto"/>
        <w:right w:val="none" w:sz="0" w:space="0" w:color="auto"/>
      </w:divBdr>
    </w:div>
    <w:div w:id="1312951035">
      <w:bodyDiv w:val="1"/>
      <w:marLeft w:val="0"/>
      <w:marRight w:val="0"/>
      <w:marTop w:val="0"/>
      <w:marBottom w:val="0"/>
      <w:divBdr>
        <w:top w:val="none" w:sz="0" w:space="0" w:color="auto"/>
        <w:left w:val="none" w:sz="0" w:space="0" w:color="auto"/>
        <w:bottom w:val="none" w:sz="0" w:space="0" w:color="auto"/>
        <w:right w:val="none" w:sz="0" w:space="0" w:color="auto"/>
      </w:divBdr>
    </w:div>
    <w:div w:id="1364863915">
      <w:bodyDiv w:val="1"/>
      <w:marLeft w:val="0"/>
      <w:marRight w:val="0"/>
      <w:marTop w:val="0"/>
      <w:marBottom w:val="0"/>
      <w:divBdr>
        <w:top w:val="none" w:sz="0" w:space="0" w:color="auto"/>
        <w:left w:val="none" w:sz="0" w:space="0" w:color="auto"/>
        <w:bottom w:val="none" w:sz="0" w:space="0" w:color="auto"/>
        <w:right w:val="none" w:sz="0" w:space="0" w:color="auto"/>
      </w:divBdr>
    </w:div>
    <w:div w:id="1468203965">
      <w:bodyDiv w:val="1"/>
      <w:marLeft w:val="0"/>
      <w:marRight w:val="0"/>
      <w:marTop w:val="0"/>
      <w:marBottom w:val="0"/>
      <w:divBdr>
        <w:top w:val="none" w:sz="0" w:space="0" w:color="auto"/>
        <w:left w:val="none" w:sz="0" w:space="0" w:color="auto"/>
        <w:bottom w:val="none" w:sz="0" w:space="0" w:color="auto"/>
        <w:right w:val="none" w:sz="0" w:space="0" w:color="auto"/>
      </w:divBdr>
    </w:div>
    <w:div w:id="1554540199">
      <w:bodyDiv w:val="1"/>
      <w:marLeft w:val="0"/>
      <w:marRight w:val="0"/>
      <w:marTop w:val="0"/>
      <w:marBottom w:val="0"/>
      <w:divBdr>
        <w:top w:val="none" w:sz="0" w:space="0" w:color="auto"/>
        <w:left w:val="none" w:sz="0" w:space="0" w:color="auto"/>
        <w:bottom w:val="none" w:sz="0" w:space="0" w:color="auto"/>
        <w:right w:val="none" w:sz="0" w:space="0" w:color="auto"/>
      </w:divBdr>
    </w:div>
    <w:div w:id="1596012511">
      <w:bodyDiv w:val="1"/>
      <w:marLeft w:val="0"/>
      <w:marRight w:val="0"/>
      <w:marTop w:val="0"/>
      <w:marBottom w:val="0"/>
      <w:divBdr>
        <w:top w:val="none" w:sz="0" w:space="0" w:color="auto"/>
        <w:left w:val="none" w:sz="0" w:space="0" w:color="auto"/>
        <w:bottom w:val="none" w:sz="0" w:space="0" w:color="auto"/>
        <w:right w:val="none" w:sz="0" w:space="0" w:color="auto"/>
      </w:divBdr>
    </w:div>
    <w:div w:id="1626546640">
      <w:bodyDiv w:val="1"/>
      <w:marLeft w:val="0"/>
      <w:marRight w:val="0"/>
      <w:marTop w:val="0"/>
      <w:marBottom w:val="0"/>
      <w:divBdr>
        <w:top w:val="none" w:sz="0" w:space="0" w:color="auto"/>
        <w:left w:val="none" w:sz="0" w:space="0" w:color="auto"/>
        <w:bottom w:val="none" w:sz="0" w:space="0" w:color="auto"/>
        <w:right w:val="none" w:sz="0" w:space="0" w:color="auto"/>
      </w:divBdr>
    </w:div>
    <w:div w:id="1675376432">
      <w:bodyDiv w:val="1"/>
      <w:marLeft w:val="0"/>
      <w:marRight w:val="0"/>
      <w:marTop w:val="0"/>
      <w:marBottom w:val="0"/>
      <w:divBdr>
        <w:top w:val="none" w:sz="0" w:space="0" w:color="auto"/>
        <w:left w:val="none" w:sz="0" w:space="0" w:color="auto"/>
        <w:bottom w:val="none" w:sz="0" w:space="0" w:color="auto"/>
        <w:right w:val="none" w:sz="0" w:space="0" w:color="auto"/>
      </w:divBdr>
    </w:div>
    <w:div w:id="1693452750">
      <w:bodyDiv w:val="1"/>
      <w:marLeft w:val="0"/>
      <w:marRight w:val="0"/>
      <w:marTop w:val="0"/>
      <w:marBottom w:val="0"/>
      <w:divBdr>
        <w:top w:val="none" w:sz="0" w:space="0" w:color="auto"/>
        <w:left w:val="none" w:sz="0" w:space="0" w:color="auto"/>
        <w:bottom w:val="none" w:sz="0" w:space="0" w:color="auto"/>
        <w:right w:val="none" w:sz="0" w:space="0" w:color="auto"/>
      </w:divBdr>
    </w:div>
    <w:div w:id="1763909656">
      <w:bodyDiv w:val="1"/>
      <w:marLeft w:val="0"/>
      <w:marRight w:val="0"/>
      <w:marTop w:val="0"/>
      <w:marBottom w:val="0"/>
      <w:divBdr>
        <w:top w:val="none" w:sz="0" w:space="0" w:color="auto"/>
        <w:left w:val="none" w:sz="0" w:space="0" w:color="auto"/>
        <w:bottom w:val="none" w:sz="0" w:space="0" w:color="auto"/>
        <w:right w:val="none" w:sz="0" w:space="0" w:color="auto"/>
      </w:divBdr>
    </w:div>
    <w:div w:id="1903641797">
      <w:bodyDiv w:val="1"/>
      <w:marLeft w:val="0"/>
      <w:marRight w:val="0"/>
      <w:marTop w:val="0"/>
      <w:marBottom w:val="0"/>
      <w:divBdr>
        <w:top w:val="none" w:sz="0" w:space="0" w:color="auto"/>
        <w:left w:val="none" w:sz="0" w:space="0" w:color="auto"/>
        <w:bottom w:val="none" w:sz="0" w:space="0" w:color="auto"/>
        <w:right w:val="none" w:sz="0" w:space="0" w:color="auto"/>
      </w:divBdr>
    </w:div>
    <w:div w:id="2031837370">
      <w:bodyDiv w:val="1"/>
      <w:marLeft w:val="0"/>
      <w:marRight w:val="0"/>
      <w:marTop w:val="0"/>
      <w:marBottom w:val="0"/>
      <w:divBdr>
        <w:top w:val="none" w:sz="0" w:space="0" w:color="auto"/>
        <w:left w:val="none" w:sz="0" w:space="0" w:color="auto"/>
        <w:bottom w:val="none" w:sz="0" w:space="0" w:color="auto"/>
        <w:right w:val="none" w:sz="0" w:space="0" w:color="auto"/>
      </w:divBdr>
    </w:div>
    <w:div w:id="2044672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thuvienphapluat.vn/van-ban/Giao-thong-Van-tai/Van-ban-hop-nhat-03-VBHN-VPQH-2023-Luat-Hang-khong-dan-dung-Viet-Nam-588949.aspx" TargetMode="External"/><Relationship Id="rId4" Type="http://schemas.openxmlformats.org/officeDocument/2006/relationships/styles" Target="styles.xml"/><Relationship Id="rId9" Type="http://schemas.openxmlformats.org/officeDocument/2006/relationships/hyperlink" Target="https://thuvienphapluat.vn/van-ban/Giao-thong-Van-tai/Van-ban-hop-nhat-03-VBHN-VPQH-2023-Luat-Hang-khong-dan-dung-Viet-Nam-588949.asp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Y2NTuJcAPJ7dO91pOjgErCFr4g==">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6EC6543-DC56-47FA-A69E-8B6A6CA37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17</Pages>
  <Words>4838</Words>
  <Characters>27579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FUJITSU</dc:creator>
  <cp:lastModifiedBy>PC</cp:lastModifiedBy>
  <cp:revision>119</cp:revision>
  <cp:lastPrinted>2009-01-10T23:50:00Z</cp:lastPrinted>
  <dcterms:created xsi:type="dcterms:W3CDTF">2025-01-04T10:36:00Z</dcterms:created>
  <dcterms:modified xsi:type="dcterms:W3CDTF">2025-03-09T10:57:00Z</dcterms:modified>
</cp:coreProperties>
</file>